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r w:rsidRPr="00F4081F">
        <w:rPr>
          <w:rFonts w:ascii="Times New Roman" w:eastAsia="Times New Roman" w:hAnsi="Times New Roman" w:cs="Times New Roman"/>
          <w:b/>
          <w:sz w:val="28"/>
          <w:szCs w:val="28"/>
          <w:lang w:eastAsia="ru-RU"/>
        </w:rPr>
        <w:t>СОВЕТ ДЕПУТАТОВ   БЕРКУТОВСКОГО СЕЛЬСОВЕТА</w:t>
      </w: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r w:rsidRPr="00F4081F">
        <w:rPr>
          <w:rFonts w:ascii="Times New Roman" w:eastAsia="Times New Roman" w:hAnsi="Times New Roman" w:cs="Times New Roman"/>
          <w:b/>
          <w:sz w:val="28"/>
          <w:szCs w:val="28"/>
          <w:lang w:eastAsia="ru-RU"/>
        </w:rPr>
        <w:t>КАРГАТСКОГО РАЙОНА НОВОСИБИРСКОЙ ОБЛАСТИ</w:t>
      </w: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r w:rsidRPr="00F4081F">
        <w:rPr>
          <w:rFonts w:ascii="Times New Roman" w:eastAsia="Times New Roman" w:hAnsi="Times New Roman" w:cs="Times New Roman"/>
          <w:b/>
          <w:sz w:val="28"/>
          <w:szCs w:val="28"/>
          <w:lang w:eastAsia="ru-RU"/>
        </w:rPr>
        <w:t>(пятого созыва)</w:t>
      </w: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r w:rsidRPr="00F4081F">
        <w:rPr>
          <w:rFonts w:ascii="Times New Roman" w:eastAsia="Times New Roman" w:hAnsi="Times New Roman" w:cs="Times New Roman"/>
          <w:b/>
          <w:sz w:val="28"/>
          <w:szCs w:val="28"/>
          <w:lang w:eastAsia="ru-RU"/>
        </w:rPr>
        <w:t>РЕШЕНИЕ</w:t>
      </w: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r w:rsidRPr="00F4081F">
        <w:rPr>
          <w:rFonts w:ascii="Times New Roman" w:eastAsia="Times New Roman" w:hAnsi="Times New Roman" w:cs="Times New Roman"/>
          <w:b/>
          <w:sz w:val="28"/>
          <w:szCs w:val="28"/>
          <w:lang w:eastAsia="ru-RU"/>
        </w:rPr>
        <w:t>двадцать шестой сессии</w:t>
      </w: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rPr>
          <w:rFonts w:ascii="Times New Roman" w:eastAsia="Times New Roman" w:hAnsi="Times New Roman" w:cs="Times New Roman"/>
          <w:b/>
          <w:sz w:val="32"/>
          <w:szCs w:val="32"/>
          <w:lang w:eastAsia="ru-RU"/>
        </w:rPr>
      </w:pPr>
      <w:r w:rsidRPr="00F4081F">
        <w:rPr>
          <w:rFonts w:ascii="Times New Roman" w:eastAsia="Times New Roman" w:hAnsi="Times New Roman" w:cs="Times New Roman"/>
          <w:b/>
          <w:sz w:val="28"/>
          <w:szCs w:val="28"/>
          <w:lang w:eastAsia="ru-RU"/>
        </w:rPr>
        <w:t>от  25.06.2019г.</w:t>
      </w:r>
      <w:r w:rsidRPr="00F4081F">
        <w:rPr>
          <w:rFonts w:ascii="Times New Roman" w:eastAsia="Times New Roman" w:hAnsi="Times New Roman" w:cs="Times New Roman"/>
          <w:sz w:val="32"/>
          <w:szCs w:val="32"/>
          <w:lang w:eastAsia="ru-RU"/>
        </w:rPr>
        <w:t xml:space="preserve">                                                                                  </w:t>
      </w:r>
      <w:r w:rsidRPr="00F4081F">
        <w:rPr>
          <w:rFonts w:ascii="Times New Roman" w:eastAsia="Times New Roman" w:hAnsi="Times New Roman" w:cs="Times New Roman"/>
          <w:b/>
          <w:sz w:val="32"/>
          <w:szCs w:val="32"/>
          <w:lang w:eastAsia="ru-RU"/>
        </w:rPr>
        <w:t>№  115</w:t>
      </w:r>
    </w:p>
    <w:p w:rsidR="00F4081F" w:rsidRPr="00F4081F" w:rsidRDefault="00F4081F" w:rsidP="00F4081F">
      <w:pPr>
        <w:spacing w:after="0" w:line="240" w:lineRule="auto"/>
        <w:jc w:val="center"/>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с. Набережное</w:t>
      </w:r>
    </w:p>
    <w:p w:rsidR="00F4081F" w:rsidRPr="00F4081F" w:rsidRDefault="00F4081F" w:rsidP="00F4081F">
      <w:pPr>
        <w:spacing w:after="0" w:line="240" w:lineRule="auto"/>
        <w:rPr>
          <w:rFonts w:ascii="Times New Roman" w:eastAsia="Times New Roman" w:hAnsi="Times New Roman" w:cs="Times New Roman"/>
          <w:sz w:val="32"/>
          <w:szCs w:val="32"/>
          <w:lang w:eastAsia="ru-RU"/>
        </w:rPr>
      </w:pPr>
      <w:r w:rsidRPr="00F4081F">
        <w:rPr>
          <w:rFonts w:ascii="Times New Roman" w:eastAsia="Times New Roman" w:hAnsi="Times New Roman" w:cs="Times New Roman"/>
          <w:sz w:val="32"/>
          <w:szCs w:val="32"/>
          <w:lang w:eastAsia="ru-RU"/>
        </w:rPr>
        <w:t xml:space="preserve">                                      </w:t>
      </w: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r w:rsidRPr="00F4081F">
        <w:rPr>
          <w:rFonts w:ascii="Times New Roman" w:eastAsia="Times New Roman" w:hAnsi="Times New Roman" w:cs="Times New Roman"/>
          <w:b/>
          <w:sz w:val="28"/>
          <w:szCs w:val="28"/>
          <w:lang w:eastAsia="ru-RU"/>
        </w:rPr>
        <w:t>Об исполнении  бюджета Беркутовского сельсовета Каргатского района Новосибирской области за 2018 год</w:t>
      </w:r>
    </w:p>
    <w:p w:rsidR="00F4081F" w:rsidRPr="00F4081F" w:rsidRDefault="00F4081F" w:rsidP="00F4081F">
      <w:pPr>
        <w:spacing w:after="0" w:line="240" w:lineRule="auto"/>
        <w:jc w:val="center"/>
        <w:rPr>
          <w:rFonts w:ascii="Times New Roman" w:eastAsia="Times New Roman" w:hAnsi="Times New Roman" w:cs="Times New Roman"/>
          <w:sz w:val="28"/>
          <w:szCs w:val="28"/>
          <w:lang w:eastAsia="ru-RU"/>
        </w:rPr>
      </w:pP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          В соответствии со статьей 264.6</w:t>
      </w:r>
      <w:r w:rsidRPr="00F4081F">
        <w:rPr>
          <w:rFonts w:ascii="Times New Roman" w:eastAsia="Times New Roman" w:hAnsi="Times New Roman" w:cs="Times New Roman"/>
          <w:sz w:val="28"/>
          <w:szCs w:val="28"/>
          <w:vertAlign w:val="superscript"/>
          <w:lang w:eastAsia="ru-RU"/>
        </w:rPr>
        <w:t xml:space="preserve"> </w:t>
      </w:r>
      <w:r w:rsidRPr="00F4081F">
        <w:rPr>
          <w:rFonts w:ascii="Times New Roman" w:eastAsia="Times New Roman" w:hAnsi="Times New Roman" w:cs="Times New Roman"/>
          <w:sz w:val="28"/>
          <w:szCs w:val="28"/>
          <w:lang w:eastAsia="ru-RU"/>
        </w:rPr>
        <w:t xml:space="preserve"> Бюджетного Кодекса Российской Федерации, Устава Беркутовского сельсовета Каргатского района Новосибирской области, заслушав отчет администрации Беркутовского сельсовета Каргатского района Новосибирской области об исполнении местного бюджета за 2018 год Совет депутатов Беркутовского сельсовета Каргатского района Новосибирской области </w:t>
      </w:r>
    </w:p>
    <w:p w:rsidR="00F4081F" w:rsidRPr="00F4081F" w:rsidRDefault="00F4081F" w:rsidP="00F4081F">
      <w:pPr>
        <w:spacing w:after="0" w:line="240" w:lineRule="auto"/>
        <w:rPr>
          <w:rFonts w:ascii="Times New Roman" w:eastAsia="Times New Roman" w:hAnsi="Times New Roman" w:cs="Times New Roman"/>
          <w:b/>
          <w:sz w:val="28"/>
          <w:szCs w:val="28"/>
          <w:lang w:eastAsia="ru-RU"/>
        </w:rPr>
      </w:pPr>
      <w:r w:rsidRPr="00F4081F">
        <w:rPr>
          <w:rFonts w:ascii="Times New Roman" w:eastAsia="Times New Roman" w:hAnsi="Times New Roman" w:cs="Times New Roman"/>
          <w:b/>
          <w:sz w:val="28"/>
          <w:szCs w:val="28"/>
          <w:lang w:eastAsia="ru-RU"/>
        </w:rPr>
        <w:t>Р Е Ш И Л:</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         1.Утвердить отчет об исполнении  бюджета  Беркутовского сельсовета Каргатского района Новосибирской области за 2018 год по доходам в сумме 15 988,9 тыс.рублей,  по расходам в сумме 15 756,4 тыс.рублей,  профицит местного бюджета в сумме 232,5 тыс.рублей.</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         2.Утвердить кассовое исполнение доходов местного бюджета за 2018 год:</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 по кодам классификации доходов бюджета, согласно Приложению №1 к настоящему Решению.</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          3.Утвердить кассовое исполнение расходов местного бюджета за 2018 год: </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по ведомственной структуре, согласно Приложению №2 к настоящему Решению;</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-по разделам и подразделам классификации расходов бюджета, согласно Приложению №3 к настоящему Решению.</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         4.Утвердить кассовое исполнение источников финансирования дефицита местного бюджета за 2018 год: по кодам классификации источников финансирования дефицитов бюджетов, согласно Приложению №4 к настоящему Решению.</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         5.Направить данное решение главе Беркутовского сельсовета Каргатского района Новосибирской области для подписания и опубликования.</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         6.Настоящее решение вступает в силу со дня, следующего за днем его официального опубликования.</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4"/>
        <w:gridCol w:w="5134"/>
      </w:tblGrid>
      <w:tr w:rsidR="00F4081F" w:rsidRPr="00F4081F" w:rsidTr="009E69F9">
        <w:tc>
          <w:tcPr>
            <w:tcW w:w="5134" w:type="dxa"/>
            <w:tcBorders>
              <w:top w:val="nil"/>
              <w:left w:val="nil"/>
              <w:bottom w:val="nil"/>
              <w:right w:val="nil"/>
            </w:tcBorders>
          </w:tcPr>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Глава </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Беркутовского сельсовета</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Каргатского  района </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Новосибирской области                     </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________      О.И.Иванова</w:t>
            </w:r>
          </w:p>
        </w:tc>
        <w:tc>
          <w:tcPr>
            <w:tcW w:w="5134" w:type="dxa"/>
            <w:tcBorders>
              <w:top w:val="nil"/>
              <w:left w:val="nil"/>
              <w:bottom w:val="nil"/>
              <w:right w:val="nil"/>
            </w:tcBorders>
          </w:tcPr>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Председатель Совета депутатов</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Беркутовского сельсовета </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Каргатского района</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 xml:space="preserve">Новосибирской области       </w:t>
            </w:r>
          </w:p>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__________ Е.А.Плотникова</w:t>
            </w:r>
          </w:p>
        </w:tc>
      </w:tr>
    </w:tbl>
    <w:p w:rsidR="00F4081F" w:rsidRPr="00F4081F" w:rsidRDefault="00F4081F" w:rsidP="00F4081F">
      <w:pPr>
        <w:spacing w:after="0" w:line="240" w:lineRule="auto"/>
        <w:jc w:val="both"/>
        <w:rPr>
          <w:rFonts w:ascii="Times New Roman" w:eastAsia="Times New Roman" w:hAnsi="Times New Roman" w:cs="Times New Roman"/>
          <w:sz w:val="28"/>
          <w:szCs w:val="28"/>
          <w:lang w:eastAsia="ru-RU"/>
        </w:rPr>
      </w:pPr>
    </w:p>
    <w:p w:rsidR="00F4081F" w:rsidRPr="00F4081F" w:rsidRDefault="00F4081F" w:rsidP="00F4081F">
      <w:pPr>
        <w:spacing w:after="0" w:line="240" w:lineRule="auto"/>
        <w:rPr>
          <w:rFonts w:ascii="Times New Roman" w:eastAsia="Times New Roman" w:hAnsi="Times New Roman" w:cs="Times New Roman"/>
          <w:sz w:val="28"/>
          <w:szCs w:val="28"/>
          <w:lang w:eastAsia="ru-RU"/>
        </w:rPr>
      </w:pPr>
    </w:p>
    <w:p w:rsidR="00F4081F" w:rsidRPr="00F4081F" w:rsidRDefault="00F4081F" w:rsidP="00F4081F">
      <w:pPr>
        <w:spacing w:after="0" w:line="240" w:lineRule="auto"/>
        <w:rPr>
          <w:rFonts w:ascii="Times New Roman" w:eastAsia="Times New Roman" w:hAnsi="Times New Roman" w:cs="Times New Roman"/>
          <w:sz w:val="24"/>
          <w:szCs w:val="24"/>
          <w:lang w:eastAsia="ru-RU"/>
        </w:rPr>
      </w:pPr>
    </w:p>
    <w:p w:rsidR="00F4081F" w:rsidRPr="00F4081F" w:rsidRDefault="00F4081F" w:rsidP="00F4081F">
      <w:pPr>
        <w:spacing w:after="0" w:line="240" w:lineRule="auto"/>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Приложение №1 к решению </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Совета депутатов Беркутовского сельсовета </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Каргатского района Новосибирской области</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от .2019 г. № </w:t>
      </w:r>
    </w:p>
    <w:p w:rsidR="00F4081F" w:rsidRPr="00F4081F" w:rsidRDefault="00F4081F" w:rsidP="00F4081F">
      <w:pPr>
        <w:spacing w:after="0" w:line="240" w:lineRule="auto"/>
        <w:jc w:val="right"/>
        <w:rPr>
          <w:rFonts w:ascii="Times New Roman" w:eastAsia="Times New Roman" w:hAnsi="Times New Roman" w:cs="Times New Roman"/>
          <w:sz w:val="28"/>
          <w:szCs w:val="28"/>
          <w:lang w:eastAsia="ru-RU"/>
        </w:rPr>
      </w:pPr>
    </w:p>
    <w:p w:rsidR="00F4081F" w:rsidRPr="00F4081F" w:rsidRDefault="00F4081F" w:rsidP="00F4081F">
      <w:pPr>
        <w:spacing w:after="0" w:line="240" w:lineRule="auto"/>
        <w:jc w:val="right"/>
        <w:rPr>
          <w:rFonts w:ascii="Times New Roman" w:eastAsia="Times New Roman" w:hAnsi="Times New Roman" w:cs="Times New Roman"/>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lang w:eastAsia="ru-RU"/>
        </w:rPr>
      </w:pPr>
      <w:r w:rsidRPr="00F4081F">
        <w:rPr>
          <w:rFonts w:ascii="Times New Roman" w:eastAsia="Times New Roman" w:hAnsi="Times New Roman" w:cs="Times New Roman"/>
          <w:lang w:eastAsia="ru-RU"/>
        </w:rPr>
        <w:t xml:space="preserve">Доходы бюджета Беркутовского  сельсовета Каргатского района Новосибирской области за 2018 год </w:t>
      </w:r>
    </w:p>
    <w:p w:rsidR="00F4081F" w:rsidRPr="00F4081F" w:rsidRDefault="00F4081F" w:rsidP="00F4081F">
      <w:pPr>
        <w:spacing w:after="0" w:line="240" w:lineRule="auto"/>
        <w:jc w:val="center"/>
        <w:rPr>
          <w:rFonts w:ascii="Times New Roman" w:eastAsia="Times New Roman" w:hAnsi="Times New Roman" w:cs="Times New Roman"/>
          <w:lang w:eastAsia="ru-RU"/>
        </w:rPr>
      </w:pPr>
      <w:r w:rsidRPr="00F4081F">
        <w:rPr>
          <w:rFonts w:ascii="Times New Roman" w:eastAsia="Times New Roman" w:hAnsi="Times New Roman" w:cs="Times New Roman"/>
          <w:lang w:eastAsia="ru-RU"/>
        </w:rPr>
        <w:t>по кодам классификации доходов бюджета</w:t>
      </w:r>
    </w:p>
    <w:p w:rsidR="00F4081F" w:rsidRPr="00F4081F" w:rsidRDefault="00F4081F" w:rsidP="00F4081F">
      <w:pPr>
        <w:spacing w:after="0" w:line="240" w:lineRule="auto"/>
        <w:jc w:val="right"/>
        <w:rPr>
          <w:rFonts w:ascii="Times New Roman" w:eastAsia="Times New Roman" w:hAnsi="Times New Roman" w:cs="Times New Roman"/>
          <w:lang w:eastAsia="ru-RU"/>
        </w:rPr>
      </w:pPr>
      <w:r w:rsidRPr="00F4081F">
        <w:rPr>
          <w:rFonts w:ascii="Times New Roman" w:eastAsia="Times New Roman" w:hAnsi="Times New Roman" w:cs="Times New Roman"/>
          <w:lang w:eastAsia="ru-RU"/>
        </w:rPr>
        <w:t>рублей</w:t>
      </w: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tbl>
      <w:tblPr>
        <w:tblW w:w="5000" w:type="pct"/>
        <w:tblLook w:val="04A0" w:firstRow="1" w:lastRow="0" w:firstColumn="1" w:lastColumn="0" w:noHBand="0" w:noVBand="1"/>
      </w:tblPr>
      <w:tblGrid>
        <w:gridCol w:w="6409"/>
        <w:gridCol w:w="2146"/>
        <w:gridCol w:w="1713"/>
      </w:tblGrid>
      <w:tr w:rsidR="00F4081F" w:rsidRPr="00F4081F" w:rsidTr="009E69F9">
        <w:trPr>
          <w:trHeight w:val="264"/>
        </w:trPr>
        <w:tc>
          <w:tcPr>
            <w:tcW w:w="3120"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Наименование </w:t>
            </w:r>
          </w:p>
        </w:tc>
        <w:tc>
          <w:tcPr>
            <w:tcW w:w="1045"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Код </w:t>
            </w:r>
          </w:p>
        </w:tc>
        <w:tc>
          <w:tcPr>
            <w:tcW w:w="834" w:type="pct"/>
            <w:tcBorders>
              <w:top w:val="single" w:sz="8" w:space="0" w:color="auto"/>
              <w:left w:val="nil"/>
              <w:bottom w:val="nil"/>
              <w:right w:val="single" w:sz="8" w:space="0" w:color="auto"/>
            </w:tcBorders>
            <w:shd w:val="clear" w:color="auto" w:fill="auto"/>
            <w:vAlign w:val="center"/>
            <w:hideMark/>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w:t>
            </w:r>
          </w:p>
        </w:tc>
      </w:tr>
      <w:tr w:rsidR="00F4081F" w:rsidRPr="00F4081F" w:rsidTr="009E69F9">
        <w:trPr>
          <w:trHeight w:val="184"/>
        </w:trPr>
        <w:tc>
          <w:tcPr>
            <w:tcW w:w="3120"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1045"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834" w:type="pct"/>
            <w:vMerge w:val="restar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Кассовое исполнение</w:t>
            </w:r>
          </w:p>
        </w:tc>
      </w:tr>
      <w:tr w:rsidR="00F4081F" w:rsidRPr="00F4081F" w:rsidTr="009E69F9">
        <w:trPr>
          <w:trHeight w:val="184"/>
        </w:trPr>
        <w:tc>
          <w:tcPr>
            <w:tcW w:w="3120"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1045"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834" w:type="pct"/>
            <w:vMerge/>
            <w:tcBorders>
              <w:top w:val="nil"/>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r>
      <w:tr w:rsidR="00F4081F" w:rsidRPr="00F4081F" w:rsidTr="009E69F9">
        <w:trPr>
          <w:trHeight w:val="184"/>
        </w:trPr>
        <w:tc>
          <w:tcPr>
            <w:tcW w:w="3120"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1045"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834" w:type="pct"/>
            <w:vMerge/>
            <w:tcBorders>
              <w:top w:val="nil"/>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r>
      <w:tr w:rsidR="00F4081F" w:rsidRPr="00F4081F" w:rsidTr="009E69F9">
        <w:trPr>
          <w:trHeight w:val="184"/>
        </w:trPr>
        <w:tc>
          <w:tcPr>
            <w:tcW w:w="3120"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1045"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834" w:type="pct"/>
            <w:vMerge/>
            <w:tcBorders>
              <w:top w:val="nil"/>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r>
      <w:tr w:rsidR="00F4081F" w:rsidRPr="00F4081F" w:rsidTr="009E69F9">
        <w:trPr>
          <w:trHeight w:val="184"/>
        </w:trPr>
        <w:tc>
          <w:tcPr>
            <w:tcW w:w="3120"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1045"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834" w:type="pct"/>
            <w:vMerge/>
            <w:tcBorders>
              <w:top w:val="nil"/>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r>
      <w:tr w:rsidR="00F4081F" w:rsidRPr="00F4081F" w:rsidTr="009E69F9">
        <w:trPr>
          <w:trHeight w:val="184"/>
        </w:trPr>
        <w:tc>
          <w:tcPr>
            <w:tcW w:w="3120"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1045" w:type="pct"/>
            <w:vMerge/>
            <w:tcBorders>
              <w:top w:val="single" w:sz="8" w:space="0" w:color="auto"/>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834" w:type="pct"/>
            <w:vMerge/>
            <w:tcBorders>
              <w:top w:val="nil"/>
              <w:left w:val="single" w:sz="8" w:space="0" w:color="auto"/>
              <w:bottom w:val="single" w:sz="4" w:space="0" w:color="auto"/>
              <w:right w:val="single" w:sz="8" w:space="0" w:color="auto"/>
            </w:tcBorders>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r>
      <w:tr w:rsidR="00F4081F" w:rsidRPr="00F4081F" w:rsidTr="009E69F9">
        <w:trPr>
          <w:trHeight w:val="276"/>
        </w:trPr>
        <w:tc>
          <w:tcPr>
            <w:tcW w:w="3120" w:type="pct"/>
            <w:tcBorders>
              <w:top w:val="nil"/>
              <w:left w:val="single" w:sz="8" w:space="0" w:color="auto"/>
              <w:bottom w:val="single" w:sz="8" w:space="0" w:color="auto"/>
              <w:right w:val="single" w:sz="8" w:space="0" w:color="auto"/>
            </w:tcBorders>
            <w:shd w:val="clear" w:color="auto" w:fill="auto"/>
            <w:vAlign w:val="center"/>
            <w:hideMark/>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w:t>
            </w:r>
          </w:p>
        </w:tc>
        <w:tc>
          <w:tcPr>
            <w:tcW w:w="1045" w:type="pct"/>
            <w:tcBorders>
              <w:top w:val="nil"/>
              <w:left w:val="nil"/>
              <w:bottom w:val="single" w:sz="8" w:space="0" w:color="auto"/>
              <w:right w:val="single" w:sz="8" w:space="0" w:color="auto"/>
            </w:tcBorders>
            <w:shd w:val="clear" w:color="auto" w:fill="auto"/>
            <w:vAlign w:val="center"/>
            <w:hideMark/>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w:t>
            </w:r>
          </w:p>
        </w:tc>
        <w:tc>
          <w:tcPr>
            <w:tcW w:w="834" w:type="pct"/>
            <w:tcBorders>
              <w:top w:val="nil"/>
              <w:left w:val="nil"/>
              <w:bottom w:val="single" w:sz="8" w:space="0" w:color="auto"/>
              <w:right w:val="single" w:sz="8" w:space="0" w:color="auto"/>
            </w:tcBorders>
            <w:shd w:val="clear" w:color="auto" w:fill="auto"/>
            <w:vAlign w:val="center"/>
            <w:hideMark/>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w:t>
            </w:r>
          </w:p>
        </w:tc>
      </w:tr>
      <w:tr w:rsidR="00F4081F" w:rsidRPr="00F4081F" w:rsidTr="009E69F9">
        <w:trPr>
          <w:trHeight w:val="264"/>
        </w:trPr>
        <w:tc>
          <w:tcPr>
            <w:tcW w:w="3120"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бюджета - всего</w:t>
            </w:r>
          </w:p>
        </w:tc>
        <w:tc>
          <w:tcPr>
            <w:tcW w:w="1045" w:type="pct"/>
            <w:tcBorders>
              <w:top w:val="single" w:sz="4" w:space="0" w:color="auto"/>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w:t>
            </w:r>
          </w:p>
        </w:tc>
        <w:tc>
          <w:tcPr>
            <w:tcW w:w="834" w:type="pct"/>
            <w:tcBorders>
              <w:top w:val="single" w:sz="4" w:space="0" w:color="auto"/>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15 988 891,50</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     в том числе:</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НАЛОГОВЫЕ И НЕНАЛОГОВЫЕ ДОХОДЫ</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000 1 00 00000 00 0000 000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1 779 762,50</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НАЛОГИ НА ПРИБЫЛЬ, ДОХОДЫ</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000 1 01 00000 00 0000 000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848 377,41</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доходы физических лиц</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182 1 01 02000 01 0000 110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848 377,41</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182 1 01 02010 01 1000 110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845 530,58</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182 1 01 02010 01 2100 110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10,40</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182 1 01 02010 01 3000 110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70,82</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182 1 01 02030 01 1000 110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2 353,50</w:t>
            </w:r>
          </w:p>
        </w:tc>
      </w:tr>
      <w:tr w:rsidR="00F4081F" w:rsidRPr="00F4081F" w:rsidTr="009E69F9">
        <w:trPr>
          <w:trHeight w:val="768"/>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182 1 01 02030 01 2100 110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99,61</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182 1 01 02030 01 3000 110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312,50</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НАЛОГИ НА ТОВАРЫ (РАБОТЫ, УСЛУГИ), РЕАЛИЗУЕМЫЕ НА ТЕРРИТОРИИ РОССИЙСКОЙ ФЕДЕРАЦИИ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000 1 03 00000 00 0000 000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516 314,24</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Акцизы по подакцизным товарам (продукции), производимым на территории Российской Федерации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182 1 03 02000 01 0000 110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516 314,24</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100 1 03 02230 01 0000 110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230 051,71</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100 1 03 02240 01 0000 110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2 215,55</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100 1 03 02250 01 0000 110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335 591,62</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100 1 03 02260 01 0000 110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-51 544,64</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НАЛОГИ НА СОВОКУПНЫЙ ДОХОД</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000 1 05 00000 00 0000 000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22 812,00</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Единый сельскохозяйственный налог</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182 1 05 03000 01 0000 110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22 812,00</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182 1 05 03010 01 1000 110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22 687,00</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182 1 05 03010 01 3000 110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125,00</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НАЛОГИ НА ИМУЩЕСТВО</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000 1 06 00000 00 0000 000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245 268,22</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имущество физических лиц</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182 1 06 01000 00 0000 110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39 385,20</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182 1 06 01030 10 1000 110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38 949,53</w:t>
            </w:r>
          </w:p>
        </w:tc>
      </w:tr>
      <w:tr w:rsidR="00F4081F" w:rsidRPr="00F4081F" w:rsidTr="009E69F9">
        <w:trPr>
          <w:trHeight w:val="768"/>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 (пени по соответствующему платежу)</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182 1 06 01030 10 2100 110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436,67</w:t>
            </w:r>
          </w:p>
        </w:tc>
      </w:tr>
      <w:tr w:rsidR="00F4081F" w:rsidRPr="00F4081F" w:rsidTr="009E69F9">
        <w:trPr>
          <w:trHeight w:val="768"/>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 (прочие поступления)</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182 1 06 01030 10 4000 110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-1,00</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182 1 06 06000 00 0000 110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205 883,02</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 с организаций</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182 1 06 06030 00 0000 110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45 721,79</w:t>
            </w:r>
          </w:p>
        </w:tc>
      </w:tr>
      <w:tr w:rsidR="00F4081F" w:rsidRPr="00F4081F" w:rsidTr="009E69F9">
        <w:trPr>
          <w:trHeight w:val="768"/>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182 1 06 06033 10 1000 110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45 632,26</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 с организаций, обладающих земельным участком, расположенным в границах сельских поселений (пени по соответствующему платежу)</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182 1 06 06033 10 2100 110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89,53</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 с физических лиц</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182 1 06 06040 00 0000 110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160 161,23</w:t>
            </w:r>
          </w:p>
        </w:tc>
      </w:tr>
      <w:tr w:rsidR="00F4081F" w:rsidRPr="00F4081F" w:rsidTr="009E69F9">
        <w:trPr>
          <w:trHeight w:val="768"/>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182 1 06 06043 10 1000 110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159 521,34</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 с физических лиц, обладающих земельным участком, расположенным в границах сельских поселений (пени по соответствующему платежу)</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182 1 06 06043 10 2100 110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640,89</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 с физических лиц, обладающих земельным участком, расположенным в границах сельских поселений (прочие поступления)</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182 1 06 06043 10 4000 110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-1,00</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ОТ ИСПОЛЬЗОВАНИЯ ИМУЩЕСТВА, НАХОДЯЩЕГОСЯ В ГОСУДАРСТВЕННОЙ И МУНИЦИПАЛЬНОЙ СОБСТВЕННОСТИ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293 1 11 00000 00 0000 000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75 856,52</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293 1 11 05000 00 0000 120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75 856,52</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293 1 11 05030 00 0000 120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75 856,52</w:t>
            </w:r>
          </w:p>
        </w:tc>
      </w:tr>
      <w:tr w:rsidR="00F4081F" w:rsidRPr="00F4081F" w:rsidTr="009E69F9">
        <w:trPr>
          <w:trHeight w:val="960"/>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293 1 11 05035 10 0000 120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75 856,52</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ОТ ОКАЗАНИЯ ПЛАТНЫХ УСЛУГ (РАБОТ) И КОМПЕНСАЦИИ ЗАТРАТ ГОСУДАРСТВА</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293 1 13 00000 00 0000 000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81 292,80</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от компенсации затрат государства</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293 1 13 02000 00 0000 130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81 292,80</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lastRenderedPageBreak/>
              <w:t>Доходы, поступающие в порядке возмещения расходов, понесенных в связи с эксплуатацией имущества</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293 1 13 02060 00 0000 130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81 292,80</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сельских поселений</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293 1 13 02065 10 0000 130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81 292,80</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ШТРАФЫ, САНКЦИИ, ВОЗМЕЩЕНИЕ УЩЕРБА</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293 1 16 00000 00 0000 000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-10 158,69</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Денежные взыскания (штрафы), установленные законами субъектов Российской Федерации за несоблюдение муниципальных правовых актов</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293 1 16 51000 02 0000 140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-11 011,82</w:t>
            </w:r>
          </w:p>
        </w:tc>
      </w:tr>
      <w:tr w:rsidR="00F4081F" w:rsidRPr="00F4081F" w:rsidTr="009E69F9">
        <w:trPr>
          <w:trHeight w:val="768"/>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293 1 16 51040 02 0000 140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-11 011,82</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Прочие поступления от денежных взысканий (штрафов) и иных сумм в возмещение ущерба</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293 1 16 90000 00 0000 140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853,13</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Прочие поступления от денежных взысканий (штрафов) и иных сумм в возмещение ущерба, зачисляемые в бюджеты сельских поселений</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293 1 16 90050 10 0000 140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853,13</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БЕЗВОЗМЕЗДНЫЕ ПОСТУПЛЕНИЯ</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293 2 00 00000 00 0000 000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14 209 129,00</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БЕЗВОЗМЕЗДНЫЕ ПОСТУПЛЕНИЯ ОТ ДРУГИХ БЮДЖЕТОВ БЮДЖЕТНОЙ СИСТЕМЫ РОССИЙСКОЙ ФЕДЕРАЦИИ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293 2 02 00000 00 0000 000</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14 209 129,00</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Дотации бюджетам бюджетной системы Российской Федерации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293 2 02 10000 00 0000 151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9 976 100,00</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Дотации на выравнивание бюджетной обеспеченности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293 2 02 15001 00 0000 151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9 976 100,00</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Дотации бюджетам сельских поселений на выравнивание бюджетной обеспеченности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293 2 02 15001 10 0000 151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9 976 100,00</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Субвенции бюджетам бюджетной системы Российской Федерации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293 2 02 30000 00 0000 151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87 729,00</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293 2 02 30024 00 0000 151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100,00</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Субвенции бюджетам сельских поселений на выполнение передаваемых полномочий субъектов Российской Федерации</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293 2 02 30024 10 0000 151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100,00</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Субвенции бюджетам на осуществление первичного воинского учета на территориях, где отсутствуют военные комиссариаты</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293 2 02 35118 00 0000 151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87 629,00</w:t>
            </w:r>
          </w:p>
        </w:tc>
      </w:tr>
      <w:tr w:rsidR="00F4081F" w:rsidRPr="00F4081F" w:rsidTr="009E69F9">
        <w:trPr>
          <w:trHeight w:val="576"/>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293 2 02 35118 10 0000 151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87 629,00</w:t>
            </w:r>
          </w:p>
        </w:tc>
      </w:tr>
      <w:tr w:rsidR="00F4081F" w:rsidRPr="00F4081F" w:rsidTr="009E69F9">
        <w:trPr>
          <w:trHeight w:val="26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Иные межбюджетные трансферты</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293 2 02 40000 00 0000 151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4 145 300,00</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Прочие межбюджетные трансферты, передаваемые бюджетам</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293 2 02 49999 00 0000 151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4 145 300,00</w:t>
            </w:r>
          </w:p>
        </w:tc>
      </w:tr>
      <w:tr w:rsidR="00F4081F" w:rsidRPr="00F4081F" w:rsidTr="009E69F9">
        <w:trPr>
          <w:trHeight w:val="384"/>
        </w:trPr>
        <w:tc>
          <w:tcPr>
            <w:tcW w:w="3120" w:type="pct"/>
            <w:tcBorders>
              <w:top w:val="nil"/>
              <w:left w:val="single" w:sz="8" w:space="0" w:color="auto"/>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Прочие межбюджетные трансферты, передаваемые бюджетам сельских поселений</w:t>
            </w:r>
          </w:p>
        </w:tc>
        <w:tc>
          <w:tcPr>
            <w:tcW w:w="1045"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293 2 02 49999 10 0000 151</w:t>
            </w:r>
          </w:p>
        </w:tc>
        <w:tc>
          <w:tcPr>
            <w:tcW w:w="834" w:type="pct"/>
            <w:tcBorders>
              <w:top w:val="nil"/>
              <w:left w:val="nil"/>
              <w:bottom w:val="single" w:sz="4" w:space="0" w:color="auto"/>
              <w:right w:val="single" w:sz="8" w:space="0" w:color="auto"/>
            </w:tcBorders>
            <w:shd w:val="clear" w:color="auto" w:fill="auto"/>
            <w:vAlign w:val="center"/>
            <w:hideMark/>
          </w:tcPr>
          <w:p w:rsidR="00F4081F" w:rsidRPr="00F4081F" w:rsidRDefault="00F4081F" w:rsidP="00F4081F">
            <w:pPr>
              <w:spacing w:after="0" w:line="240" w:lineRule="auto"/>
              <w:jc w:val="right"/>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4 145 300,00</w:t>
            </w:r>
          </w:p>
        </w:tc>
      </w:tr>
    </w:tbl>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lastRenderedPageBreak/>
        <w:t>Приложение № 2 к решению сессии</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Совета депутатов Беркутовского сельсовета </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Каргатского района Новосибирской области</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от .2019 г. № </w:t>
      </w:r>
    </w:p>
    <w:p w:rsidR="00F4081F" w:rsidRPr="00F4081F" w:rsidRDefault="00F4081F" w:rsidP="00F4081F">
      <w:pPr>
        <w:spacing w:after="0" w:line="240" w:lineRule="auto"/>
        <w:jc w:val="right"/>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Расходы бюджета Беркутовского сельсовета за 2019 год </w:t>
      </w:r>
    </w:p>
    <w:p w:rsidR="00F4081F" w:rsidRPr="00F4081F" w:rsidRDefault="00F4081F" w:rsidP="00F4081F">
      <w:pPr>
        <w:spacing w:after="0" w:line="240" w:lineRule="auto"/>
        <w:jc w:val="center"/>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по ведомственной структуре расходов</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рублей</w:t>
      </w:r>
    </w:p>
    <w:tbl>
      <w:tblPr>
        <w:tblW w:w="10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5"/>
        <w:gridCol w:w="664"/>
        <w:gridCol w:w="622"/>
        <w:gridCol w:w="740"/>
        <w:gridCol w:w="1016"/>
        <w:gridCol w:w="640"/>
        <w:gridCol w:w="1340"/>
      </w:tblGrid>
      <w:tr w:rsidR="00F4081F" w:rsidRPr="00F4081F" w:rsidTr="009E69F9">
        <w:trPr>
          <w:trHeight w:val="225"/>
        </w:trPr>
        <w:tc>
          <w:tcPr>
            <w:tcW w:w="5085" w:type="dxa"/>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Наименование</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ГРБС</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РЗ</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ПР</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КЦСР</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КВР</w:t>
            </w:r>
          </w:p>
        </w:tc>
        <w:tc>
          <w:tcPr>
            <w:tcW w:w="13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Кассовое исполнение</w:t>
            </w:r>
          </w:p>
        </w:tc>
      </w:tr>
      <w:tr w:rsidR="00F4081F" w:rsidRPr="00F4081F" w:rsidTr="009E69F9">
        <w:trPr>
          <w:trHeight w:val="225"/>
        </w:trPr>
        <w:tc>
          <w:tcPr>
            <w:tcW w:w="5085" w:type="dxa"/>
            <w:noWrap/>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w:t>
            </w:r>
          </w:p>
        </w:tc>
        <w:tc>
          <w:tcPr>
            <w:tcW w:w="664" w:type="dxa"/>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w:t>
            </w:r>
          </w:p>
        </w:tc>
        <w:tc>
          <w:tcPr>
            <w:tcW w:w="622" w:type="dxa"/>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w:t>
            </w:r>
          </w:p>
        </w:tc>
        <w:tc>
          <w:tcPr>
            <w:tcW w:w="740" w:type="dxa"/>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w:t>
            </w:r>
          </w:p>
        </w:tc>
        <w:tc>
          <w:tcPr>
            <w:tcW w:w="1016" w:type="dxa"/>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w:t>
            </w:r>
          </w:p>
        </w:tc>
        <w:tc>
          <w:tcPr>
            <w:tcW w:w="640" w:type="dxa"/>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6</w:t>
            </w:r>
          </w:p>
        </w:tc>
        <w:tc>
          <w:tcPr>
            <w:tcW w:w="1340" w:type="dxa"/>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7</w:t>
            </w:r>
          </w:p>
        </w:tc>
      </w:tr>
      <w:tr w:rsidR="00F4081F" w:rsidRPr="00F4081F" w:rsidTr="009E69F9">
        <w:trPr>
          <w:trHeight w:val="225"/>
        </w:trPr>
        <w:tc>
          <w:tcPr>
            <w:tcW w:w="5085" w:type="dxa"/>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АДМИНИСТРАЦИЯ БЕРКУТОВСКОГО СЕЛЬСОВЕТА КАРГАТСКОГО РАЙОНА НОВОСИБИРСКОЙ ОБЛАСТИ</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15756412,34</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ОБЩЕГОСУДАРСТВЕННЫЕ ВОПРОСЫ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00</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3482382,35</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Функционирование высшего должностного лица субъекта Российской Федерации и муниципального образования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464300,00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464300,00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Глава муниципального образования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8800101020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464300,00</w:t>
            </w:r>
          </w:p>
        </w:tc>
      </w:tr>
      <w:tr w:rsidR="00F4081F" w:rsidRPr="00F4081F" w:rsidTr="009E69F9">
        <w:trPr>
          <w:trHeight w:val="588"/>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8800101020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464300,00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8800101020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120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464300,00</w:t>
            </w:r>
          </w:p>
        </w:tc>
      </w:tr>
      <w:tr w:rsidR="00F4081F" w:rsidRPr="00F4081F" w:rsidTr="009E69F9">
        <w:trPr>
          <w:trHeight w:val="588"/>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2981371,95</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2981371,95</w:t>
            </w:r>
          </w:p>
        </w:tc>
      </w:tr>
      <w:tr w:rsidR="00F4081F" w:rsidRPr="00F4081F" w:rsidTr="009E69F9">
        <w:trPr>
          <w:trHeight w:val="780"/>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Реализация мероприятий за счет средств областного бюджета , предоставляемых в рамках  государственной программы Новосибирской области "Управление государственными финансами в Новосибирской области на 2014-2020 годы"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8800070510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61600,00</w:t>
            </w:r>
          </w:p>
        </w:tc>
      </w:tr>
      <w:tr w:rsidR="00F4081F" w:rsidRPr="00F4081F" w:rsidTr="009E69F9">
        <w:trPr>
          <w:trHeight w:val="588"/>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8800070510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61600,00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8800070510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120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61600,00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Исполнительно-распорядительный орган муниципального образования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8800101040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2919671,95</w:t>
            </w:r>
          </w:p>
        </w:tc>
      </w:tr>
      <w:tr w:rsidR="00F4081F" w:rsidRPr="00F4081F" w:rsidTr="009E69F9">
        <w:trPr>
          <w:trHeight w:val="588"/>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8800101040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2022089,92</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8800101040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120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2022089,92</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8800101040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844069,34</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8800101040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844069,34</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Межбюджетные трансферты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8800101040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37968,00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межбюджетные трансферты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8800101040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37968,00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бюджетные ассигнования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8800101040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15544,69</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Уплата налогов, сборов и иных платежей</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8800101040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850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15544,69</w:t>
            </w:r>
          </w:p>
        </w:tc>
      </w:tr>
      <w:tr w:rsidR="00F4081F" w:rsidRPr="00F4081F" w:rsidTr="009E69F9">
        <w:trPr>
          <w:trHeight w:val="588"/>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Осуществление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8800170190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100,00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8800170190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100,00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8800170190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100,00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06</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34700,00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06</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34700,00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Контрольно-счетный орган муниципального образования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06</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8800101060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34700,00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Межбюджетные трансферты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06</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8800101060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34700,00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межбюджетные трансферты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06</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8800101060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34700,00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Другие общегосударственные вопросы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2010,40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2010,40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Прочие мероприятия, осуществляемые органами местного самоуправления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8800001170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2010,40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xml:space="preserve">Закупка товаров, работ и услуг для обеспечения государственных </w:t>
            </w:r>
            <w:r w:rsidRPr="00F4081F">
              <w:rPr>
                <w:rFonts w:ascii="Times New Roman" w:eastAsia="Times New Roman" w:hAnsi="Times New Roman" w:cs="Times New Roman"/>
                <w:bCs/>
                <w:sz w:val="16"/>
                <w:szCs w:val="16"/>
                <w:lang w:eastAsia="ru-RU"/>
              </w:rPr>
              <w:lastRenderedPageBreak/>
              <w:t>(муниципальных)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lastRenderedPageBreak/>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8800001170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10,40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lastRenderedPageBreak/>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8800001170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10,40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бюджетные ассигнования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8800001170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Уплата налогов, сборов и иных платежей</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8800001170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850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НАЦИОНАЛЬНАЯ ОБОРОНА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00</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87629,00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Мобилизационная и вневойсковая подготовка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87629,00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87629,00</w:t>
            </w:r>
          </w:p>
        </w:tc>
      </w:tr>
      <w:tr w:rsidR="00F4081F" w:rsidRPr="00F4081F" w:rsidTr="009E69F9">
        <w:trPr>
          <w:trHeight w:val="588"/>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Реализация мероприятий по осуществлению первичного воинского учета на территориях, где отсутствуют военные комиссариаты за счет средств федерального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8800051180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87629,00</w:t>
            </w:r>
          </w:p>
        </w:tc>
      </w:tr>
      <w:tr w:rsidR="00F4081F" w:rsidRPr="00F4081F" w:rsidTr="009E69F9">
        <w:trPr>
          <w:trHeight w:val="588"/>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8800051180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83279,00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8800051180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120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83279,00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8800051180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4350,00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8800051180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4350,00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НАЦИОНАЛЬНАЯ ЭКОНОМИКА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00</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2016934,33</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Дорожное хозяйство (дорожные фонды)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09</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2016934,33</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09</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2016934,33</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Текущее содержание дорог. находящихся в муниципальной собственности</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09</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8800004090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590734,33</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09</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8800004090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590734,33</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09</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8800004090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590734,33</w:t>
            </w:r>
          </w:p>
        </w:tc>
      </w:tr>
      <w:tr w:rsidR="00F4081F" w:rsidRPr="00F4081F" w:rsidTr="009E69F9">
        <w:trPr>
          <w:trHeight w:val="972"/>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муниципального дорожного фонда, осуществляемые за счет средств областного бюджета, предоставляемых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 в 2015-2022 годах</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09</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8800070760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1426200,00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09</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8800070760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1426200,00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09</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8800070760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1426200,00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ЖИЛИЩНО-КОММУНАЛЬНОЕ ХОЗЯЙСТВО</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00</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763051,42</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Жилищное хозяйство</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133441,00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133441,00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Капитальный ремонт муниципального жилого фонда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133441,00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133441,00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133441,00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Коммунальное хозяйство</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109518,48</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109518,48</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Мероприятия в области коммунального хозяйства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8800005220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109518,48</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8800005220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80958,55</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8800005220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80958,55</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бюджетные ассигнования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8800005220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28559,93</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Уплата налогов, сборов и иных платежей</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8800005220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850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28559,93</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Благоустройство</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520091,94</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520091,94</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Уличное освещение</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8800005030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509029,44</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8800005030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509029,44</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8800005030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509029,44</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Организация и содержание мест захоронения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8800005130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11062,50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8800005130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11062,50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8800005130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11062,50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КУЛЬТУРА, КИНЕМАТОГРАФИЯ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00</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9032697,56</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Культура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9032697,56</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9032697,56</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lastRenderedPageBreak/>
              <w:t>Обеспечение деятельности домов культуры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8800008010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6375197,56</w:t>
            </w:r>
          </w:p>
        </w:tc>
      </w:tr>
      <w:tr w:rsidR="00F4081F" w:rsidRPr="00F4081F" w:rsidTr="009E69F9">
        <w:trPr>
          <w:trHeight w:val="588"/>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8800008010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4679891,71</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8800008010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110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4679891,71</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8800008010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1694366,80</w:t>
            </w:r>
          </w:p>
        </w:tc>
      </w:tr>
      <w:tr w:rsidR="00F4081F" w:rsidRPr="00F4081F" w:rsidTr="009E69F9">
        <w:trPr>
          <w:trHeight w:val="396"/>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8800008010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240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1694366,80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Иные бюджетные ассигнования</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8800008010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939,05</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Уплата налогов, сборов и иных платежей</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8800008010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850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939,05</w:t>
            </w:r>
          </w:p>
        </w:tc>
      </w:tr>
      <w:tr w:rsidR="00F4081F" w:rsidRPr="00F4081F" w:rsidTr="009E69F9">
        <w:trPr>
          <w:trHeight w:val="780"/>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Реализация мероприятий за счет средств областного бюджета , предоставляемых в рамках  государственной программы Новосибирской области "Управление государственными финансами в Новосибирской области на 2014-2020 годы"</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8800070510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939,05</w:t>
            </w:r>
          </w:p>
        </w:tc>
      </w:tr>
      <w:tr w:rsidR="00F4081F" w:rsidRPr="00F4081F" w:rsidTr="009E69F9">
        <w:trPr>
          <w:trHeight w:val="588"/>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8800070510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2657500,.00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8800070510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110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2657500,.00</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СОЦИАЛЬНАЯ ПОЛИТИКА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00</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373717,68</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Пенсионное обеспечение</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373717,68</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Непрограмные направления районного бюджета</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8800000000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373717,68</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Доплаты к пенсиям муниципальных служащих</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8800210010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373717,68</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Социальное обеспечение и иные выплаты населению</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8800210010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300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373717,68</w:t>
            </w:r>
          </w:p>
        </w:tc>
      </w:tr>
      <w:tr w:rsidR="00F4081F" w:rsidRPr="00F4081F" w:rsidTr="009E69F9">
        <w:trPr>
          <w:trHeight w:val="225"/>
        </w:trPr>
        <w:tc>
          <w:tcPr>
            <w:tcW w:w="5085"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64"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293</w:t>
            </w:r>
          </w:p>
        </w:tc>
        <w:tc>
          <w:tcPr>
            <w:tcW w:w="622"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w:t>
            </w:r>
          </w:p>
        </w:tc>
        <w:tc>
          <w:tcPr>
            <w:tcW w:w="7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1016"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8800210010</w:t>
            </w:r>
          </w:p>
        </w:tc>
        <w:tc>
          <w:tcPr>
            <w:tcW w:w="640" w:type="dxa"/>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310</w:t>
            </w:r>
          </w:p>
        </w:tc>
        <w:tc>
          <w:tcPr>
            <w:tcW w:w="1340" w:type="dxa"/>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373717,68</w:t>
            </w:r>
          </w:p>
        </w:tc>
      </w:tr>
    </w:tbl>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lastRenderedPageBreak/>
        <w:t>Приложение № 3 к решению сессии</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Совета депутатов Беркутовского сельсовета </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Каргатского района Новосибирской области</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от .2019 г. № </w:t>
      </w: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Расходы бюджета Беркутовского сельсовета Каргатского района Новосибирской области за 2018 год </w:t>
      </w:r>
    </w:p>
    <w:p w:rsidR="00F4081F" w:rsidRPr="00F4081F" w:rsidRDefault="00F4081F" w:rsidP="00F4081F">
      <w:pPr>
        <w:spacing w:after="0" w:line="240" w:lineRule="auto"/>
        <w:jc w:val="center"/>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по разделам и подразделам классификации расходов бюджета</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рублей</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4"/>
        <w:gridCol w:w="663"/>
        <w:gridCol w:w="910"/>
        <w:gridCol w:w="1056"/>
      </w:tblGrid>
      <w:tr w:rsidR="00F4081F" w:rsidRPr="00F4081F" w:rsidTr="009E69F9">
        <w:trPr>
          <w:trHeight w:val="255"/>
        </w:trPr>
        <w:tc>
          <w:tcPr>
            <w:tcW w:w="0" w:type="auto"/>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Наименование показателя</w:t>
            </w:r>
          </w:p>
        </w:tc>
        <w:tc>
          <w:tcPr>
            <w:tcW w:w="0" w:type="auto"/>
            <w:noWrap/>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раздел</w:t>
            </w:r>
          </w:p>
        </w:tc>
        <w:tc>
          <w:tcPr>
            <w:tcW w:w="0" w:type="auto"/>
            <w:noWrap/>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подраздел</w:t>
            </w:r>
          </w:p>
        </w:tc>
        <w:tc>
          <w:tcPr>
            <w:tcW w:w="0" w:type="auto"/>
            <w:noWrap/>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xml:space="preserve">Кассовое </w:t>
            </w:r>
          </w:p>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исполнение</w:t>
            </w:r>
          </w:p>
        </w:tc>
      </w:tr>
      <w:tr w:rsidR="00F4081F" w:rsidRPr="00F4081F" w:rsidTr="009E69F9">
        <w:trPr>
          <w:trHeight w:val="255"/>
        </w:trPr>
        <w:tc>
          <w:tcPr>
            <w:tcW w:w="0" w:type="auto"/>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Всего расходов</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15756412,34</w:t>
            </w:r>
          </w:p>
        </w:tc>
      </w:tr>
      <w:tr w:rsidR="00F4081F" w:rsidRPr="00F4081F" w:rsidTr="009E69F9">
        <w:trPr>
          <w:trHeight w:val="255"/>
        </w:trPr>
        <w:tc>
          <w:tcPr>
            <w:tcW w:w="0" w:type="auto"/>
            <w:hideMark/>
          </w:tcPr>
          <w:p w:rsidR="00F4081F" w:rsidRPr="00F4081F" w:rsidRDefault="00F4081F" w:rsidP="00F4081F">
            <w:pPr>
              <w:spacing w:after="0" w:line="240" w:lineRule="auto"/>
              <w:jc w:val="center"/>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Общегосударственные вопросы</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00</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3482382,35</w:t>
            </w:r>
          </w:p>
        </w:tc>
      </w:tr>
      <w:tr w:rsidR="00F4081F" w:rsidRPr="00F4081F" w:rsidTr="009E69F9">
        <w:trPr>
          <w:trHeight w:val="43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Функционирование высшего должностного лица субъекта Российской Федерации и муниципального образования</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464300,00</w:t>
            </w:r>
          </w:p>
        </w:tc>
      </w:tr>
      <w:tr w:rsidR="00F4081F" w:rsidRPr="00F4081F" w:rsidTr="009E69F9">
        <w:trPr>
          <w:trHeight w:val="64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2981371,95</w:t>
            </w:r>
          </w:p>
        </w:tc>
      </w:tr>
      <w:tr w:rsidR="00F4081F" w:rsidRPr="00F4081F" w:rsidTr="009E69F9">
        <w:trPr>
          <w:trHeight w:val="43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06</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34700,00</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Другие общегосударственные вопросы</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2010,440</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Национальная оборона</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00</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87629,00</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Мобилизационная и вневойсковая подготовка</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87629,00</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Национальная экономика</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00</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2016934,33</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Дорожное хозяйство (дорожные фонды)</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04</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09</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2016934,33</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Жилищно-коммунальное хозяйство</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00</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763051,42</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Жилищное хозяйство</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133441,00</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Коммунальное хозяйство</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02</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109518,48</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Благоустройство</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05</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03</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520091,94</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КУЛЬТУРА, КИНЕМАТОГРАФИЯ</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00</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9032697,56</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Культура</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08</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9032697,56</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Социальная политика</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 00</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373717,68</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Пенсионное обеспечение</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10</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01</w:t>
            </w: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373717,68</w:t>
            </w:r>
          </w:p>
        </w:tc>
      </w:tr>
      <w:tr w:rsidR="00F4081F" w:rsidRPr="00F4081F" w:rsidTr="009E69F9">
        <w:trPr>
          <w:trHeight w:val="255"/>
        </w:trPr>
        <w:tc>
          <w:tcPr>
            <w:tcW w:w="0" w:type="auto"/>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Результат исполнения бюджета (дефицит/профицит)</w:t>
            </w: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p>
        </w:tc>
        <w:tc>
          <w:tcPr>
            <w:tcW w:w="0" w:type="auto"/>
            <w:noWrap/>
            <w:hideMark/>
          </w:tcPr>
          <w:p w:rsidR="00F4081F" w:rsidRPr="00F4081F" w:rsidRDefault="00F4081F" w:rsidP="00F4081F">
            <w:pPr>
              <w:spacing w:after="0" w:line="240" w:lineRule="auto"/>
              <w:rPr>
                <w:rFonts w:ascii="Times New Roman" w:eastAsia="Times New Roman" w:hAnsi="Times New Roman" w:cs="Times New Roman"/>
                <w:bCs/>
                <w:sz w:val="16"/>
                <w:szCs w:val="16"/>
                <w:lang w:eastAsia="ru-RU"/>
              </w:rPr>
            </w:pPr>
          </w:p>
        </w:tc>
        <w:tc>
          <w:tcPr>
            <w:tcW w:w="0" w:type="auto"/>
            <w:noWrap/>
            <w:hideMark/>
          </w:tcPr>
          <w:p w:rsidR="00F4081F" w:rsidRPr="00F4081F" w:rsidRDefault="00F4081F" w:rsidP="00F4081F">
            <w:pPr>
              <w:spacing w:after="0" w:line="240" w:lineRule="auto"/>
              <w:jc w:val="right"/>
              <w:rPr>
                <w:rFonts w:ascii="Times New Roman" w:eastAsia="Times New Roman" w:hAnsi="Times New Roman" w:cs="Times New Roman"/>
                <w:bCs/>
                <w:sz w:val="16"/>
                <w:szCs w:val="16"/>
                <w:lang w:eastAsia="ru-RU"/>
              </w:rPr>
            </w:pPr>
            <w:r w:rsidRPr="00F4081F">
              <w:rPr>
                <w:rFonts w:ascii="Times New Roman" w:eastAsia="Times New Roman" w:hAnsi="Times New Roman" w:cs="Times New Roman"/>
                <w:bCs/>
                <w:sz w:val="16"/>
                <w:szCs w:val="16"/>
                <w:lang w:eastAsia="ru-RU"/>
              </w:rPr>
              <w:t>232479,16</w:t>
            </w:r>
          </w:p>
        </w:tc>
      </w:tr>
    </w:tbl>
    <w:p w:rsidR="00F4081F" w:rsidRPr="00F4081F" w:rsidRDefault="00F4081F" w:rsidP="00F4081F">
      <w:pPr>
        <w:spacing w:after="0" w:line="240" w:lineRule="auto"/>
        <w:rPr>
          <w:rFonts w:ascii="Times New Roman" w:eastAsia="Times New Roman" w:hAnsi="Times New Roman" w:cs="Times New Roman"/>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right"/>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right"/>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right"/>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right"/>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right"/>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lastRenderedPageBreak/>
        <w:t>Приложение № 4 к решению сессии</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Совета депутатов Беркутовского сельсовета </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Каргатского района Новосибирской области</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 xml:space="preserve">от .2019 г. № </w:t>
      </w: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Источники финансирования дефицита бюджета Беркутовского сельсовета за 2017 год по кодам классификации источников финансирования дефицитов бюджетов</w:t>
      </w:r>
    </w:p>
    <w:p w:rsidR="00F4081F" w:rsidRPr="00F4081F" w:rsidRDefault="00F4081F" w:rsidP="00F4081F">
      <w:pPr>
        <w:spacing w:after="0" w:line="240" w:lineRule="auto"/>
        <w:jc w:val="right"/>
        <w:rPr>
          <w:rFonts w:ascii="Times New Roman" w:eastAsia="Times New Roman" w:hAnsi="Times New Roman" w:cs="Times New Roman"/>
          <w:sz w:val="20"/>
          <w:szCs w:val="20"/>
          <w:lang w:eastAsia="ru-RU"/>
        </w:rPr>
      </w:pPr>
      <w:r w:rsidRPr="00F4081F">
        <w:rPr>
          <w:rFonts w:ascii="Times New Roman" w:eastAsia="Times New Roman" w:hAnsi="Times New Roman" w:cs="Times New Roman"/>
          <w:sz w:val="20"/>
          <w:szCs w:val="20"/>
          <w:lang w:eastAsia="ru-RU"/>
        </w:rPr>
        <w:t>рублей</w:t>
      </w:r>
    </w:p>
    <w:tbl>
      <w:tblPr>
        <w:tblW w:w="0" w:type="auto"/>
        <w:tblInd w:w="93" w:type="dxa"/>
        <w:tblLook w:val="04A0" w:firstRow="1" w:lastRow="0" w:firstColumn="1" w:lastColumn="0" w:noHBand="0" w:noVBand="1"/>
      </w:tblPr>
      <w:tblGrid>
        <w:gridCol w:w="5136"/>
        <w:gridCol w:w="3549"/>
        <w:gridCol w:w="1490"/>
      </w:tblGrid>
      <w:tr w:rsidR="00F4081F" w:rsidRPr="00F4081F" w:rsidTr="009E69F9">
        <w:trPr>
          <w:trHeight w:val="255"/>
        </w:trPr>
        <w:tc>
          <w:tcPr>
            <w:tcW w:w="0" w:type="auto"/>
            <w:vMerge w:val="restart"/>
            <w:tcBorders>
              <w:top w:val="single" w:sz="8" w:space="0" w:color="auto"/>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tLeast"/>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Наименование показателя</w:t>
            </w:r>
          </w:p>
        </w:tc>
        <w:tc>
          <w:tcPr>
            <w:tcW w:w="0" w:type="auto"/>
            <w:vMerge w:val="restart"/>
            <w:tcBorders>
              <w:top w:val="single" w:sz="8" w:space="0" w:color="auto"/>
              <w:left w:val="single" w:sz="8" w:space="0" w:color="auto"/>
              <w:bottom w:val="single" w:sz="4" w:space="0" w:color="000000"/>
              <w:right w:val="single" w:sz="8" w:space="0" w:color="auto"/>
            </w:tcBorders>
            <w:shd w:val="clear" w:color="auto" w:fill="auto"/>
            <w:vAlign w:val="center"/>
          </w:tcPr>
          <w:p w:rsidR="00F4081F" w:rsidRPr="00F4081F" w:rsidRDefault="00F4081F" w:rsidP="00F4081F">
            <w:pPr>
              <w:spacing w:after="0" w:line="240" w:lineRule="atLeast"/>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Код источника финансирования дефицита бюджета по бюджетной классификации</w:t>
            </w:r>
          </w:p>
        </w:tc>
        <w:tc>
          <w:tcPr>
            <w:tcW w:w="0" w:type="auto"/>
            <w:vMerge w:val="restart"/>
            <w:tcBorders>
              <w:top w:val="single" w:sz="8" w:space="0" w:color="auto"/>
              <w:left w:val="nil"/>
              <w:bottom w:val="single" w:sz="4" w:space="0" w:color="000000"/>
              <w:right w:val="single" w:sz="8" w:space="0" w:color="auto"/>
            </w:tcBorders>
            <w:shd w:val="clear" w:color="auto" w:fill="auto"/>
            <w:vAlign w:val="center"/>
          </w:tcPr>
          <w:p w:rsidR="00F4081F" w:rsidRPr="00F4081F" w:rsidRDefault="00F4081F" w:rsidP="00F4081F">
            <w:pPr>
              <w:spacing w:after="0" w:line="240" w:lineRule="atLeast"/>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Кассовое исполнение</w:t>
            </w:r>
          </w:p>
        </w:tc>
      </w:tr>
      <w:tr w:rsidR="00F4081F" w:rsidRPr="00F4081F" w:rsidTr="009E69F9">
        <w:trPr>
          <w:trHeight w:val="255"/>
        </w:trPr>
        <w:tc>
          <w:tcPr>
            <w:tcW w:w="0" w:type="auto"/>
            <w:vMerge/>
            <w:tcBorders>
              <w:top w:val="single" w:sz="8" w:space="0" w:color="auto"/>
              <w:left w:val="single" w:sz="8" w:space="0" w:color="auto"/>
              <w:bottom w:val="single" w:sz="4" w:space="0" w:color="auto"/>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single" w:sz="8" w:space="0" w:color="auto"/>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nil"/>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r>
      <w:tr w:rsidR="00F4081F" w:rsidRPr="00F4081F" w:rsidTr="009E69F9">
        <w:trPr>
          <w:trHeight w:val="1035"/>
        </w:trPr>
        <w:tc>
          <w:tcPr>
            <w:tcW w:w="0" w:type="auto"/>
            <w:vMerge/>
            <w:tcBorders>
              <w:top w:val="single" w:sz="8" w:space="0" w:color="auto"/>
              <w:left w:val="single" w:sz="8" w:space="0" w:color="auto"/>
              <w:bottom w:val="single" w:sz="4" w:space="0" w:color="auto"/>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single" w:sz="8" w:space="0" w:color="auto"/>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nil"/>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r>
      <w:tr w:rsidR="00F4081F" w:rsidRPr="00F4081F" w:rsidTr="009E69F9">
        <w:trPr>
          <w:trHeight w:val="330"/>
        </w:trPr>
        <w:tc>
          <w:tcPr>
            <w:tcW w:w="0" w:type="auto"/>
            <w:vMerge/>
            <w:tcBorders>
              <w:top w:val="single" w:sz="8" w:space="0" w:color="auto"/>
              <w:left w:val="single" w:sz="8" w:space="0" w:color="auto"/>
              <w:bottom w:val="single" w:sz="4" w:space="0" w:color="auto"/>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single" w:sz="8" w:space="0" w:color="auto"/>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nil"/>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r>
      <w:tr w:rsidR="00F4081F" w:rsidRPr="00F4081F" w:rsidTr="009E69F9">
        <w:trPr>
          <w:trHeight w:val="255"/>
        </w:trPr>
        <w:tc>
          <w:tcPr>
            <w:tcW w:w="0" w:type="auto"/>
            <w:vMerge/>
            <w:tcBorders>
              <w:top w:val="single" w:sz="8" w:space="0" w:color="auto"/>
              <w:left w:val="single" w:sz="8" w:space="0" w:color="auto"/>
              <w:bottom w:val="single" w:sz="4" w:space="0" w:color="auto"/>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single" w:sz="8" w:space="0" w:color="auto"/>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nil"/>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r>
      <w:tr w:rsidR="00F4081F" w:rsidRPr="00F4081F" w:rsidTr="009E69F9">
        <w:trPr>
          <w:trHeight w:val="255"/>
        </w:trPr>
        <w:tc>
          <w:tcPr>
            <w:tcW w:w="0" w:type="auto"/>
            <w:vMerge/>
            <w:tcBorders>
              <w:top w:val="single" w:sz="8" w:space="0" w:color="auto"/>
              <w:left w:val="single" w:sz="8" w:space="0" w:color="auto"/>
              <w:bottom w:val="single" w:sz="4" w:space="0" w:color="auto"/>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single" w:sz="8" w:space="0" w:color="auto"/>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nil"/>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r>
      <w:tr w:rsidR="00F4081F" w:rsidRPr="00F4081F" w:rsidTr="009E69F9">
        <w:trPr>
          <w:trHeight w:val="184"/>
        </w:trPr>
        <w:tc>
          <w:tcPr>
            <w:tcW w:w="0" w:type="auto"/>
            <w:vMerge/>
            <w:tcBorders>
              <w:top w:val="single" w:sz="8" w:space="0" w:color="auto"/>
              <w:left w:val="single" w:sz="8" w:space="0" w:color="auto"/>
              <w:bottom w:val="single" w:sz="4" w:space="0" w:color="auto"/>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single" w:sz="8" w:space="0" w:color="auto"/>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c>
          <w:tcPr>
            <w:tcW w:w="0" w:type="auto"/>
            <w:vMerge/>
            <w:tcBorders>
              <w:top w:val="single" w:sz="8" w:space="0" w:color="auto"/>
              <w:left w:val="nil"/>
              <w:bottom w:val="single" w:sz="4" w:space="0" w:color="000000"/>
              <w:right w:val="single" w:sz="8" w:space="0" w:color="auto"/>
            </w:tcBorders>
            <w:vAlign w:val="center"/>
          </w:tcPr>
          <w:p w:rsidR="00F4081F" w:rsidRPr="00F4081F" w:rsidRDefault="00F4081F" w:rsidP="00F4081F">
            <w:pPr>
              <w:spacing w:after="0" w:line="240" w:lineRule="auto"/>
              <w:rPr>
                <w:rFonts w:ascii="Arial CYR" w:eastAsia="Times New Roman" w:hAnsi="Arial CYR" w:cs="Arial CYR"/>
                <w:sz w:val="16"/>
                <w:szCs w:val="16"/>
                <w:lang w:eastAsia="ru-RU"/>
              </w:rPr>
            </w:pPr>
          </w:p>
        </w:tc>
      </w:tr>
      <w:tr w:rsidR="00F4081F" w:rsidRPr="00F4081F" w:rsidTr="009E69F9">
        <w:trPr>
          <w:trHeight w:val="270"/>
        </w:trPr>
        <w:tc>
          <w:tcPr>
            <w:tcW w:w="0" w:type="auto"/>
            <w:tcBorders>
              <w:top w:val="nil"/>
              <w:left w:val="single" w:sz="8" w:space="0" w:color="auto"/>
              <w:bottom w:val="single" w:sz="8"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администрация Беркутовского сельсовета Каргатского района Новосибирской области</w:t>
            </w:r>
          </w:p>
        </w:tc>
        <w:tc>
          <w:tcPr>
            <w:tcW w:w="0" w:type="auto"/>
            <w:tcBorders>
              <w:top w:val="nil"/>
              <w:left w:val="nil"/>
              <w:bottom w:val="single" w:sz="8"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293</w:t>
            </w:r>
          </w:p>
        </w:tc>
        <w:tc>
          <w:tcPr>
            <w:tcW w:w="0" w:type="auto"/>
            <w:tcBorders>
              <w:top w:val="nil"/>
              <w:left w:val="nil"/>
              <w:bottom w:val="single" w:sz="8"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-232 479,16</w:t>
            </w:r>
          </w:p>
        </w:tc>
      </w:tr>
      <w:tr w:rsidR="00F4081F" w:rsidRPr="00F4081F" w:rsidTr="009E69F9">
        <w:trPr>
          <w:trHeight w:val="255"/>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Источники финансирования дефицита бюджетов - всего</w:t>
            </w:r>
          </w:p>
        </w:tc>
        <w:tc>
          <w:tcPr>
            <w:tcW w:w="0" w:type="auto"/>
            <w:tcBorders>
              <w:top w:val="single" w:sz="4" w:space="0" w:color="auto"/>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p>
        </w:tc>
        <w:tc>
          <w:tcPr>
            <w:tcW w:w="0" w:type="auto"/>
            <w:tcBorders>
              <w:top w:val="single" w:sz="4" w:space="0" w:color="auto"/>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-232 479,16</w:t>
            </w:r>
          </w:p>
        </w:tc>
      </w:tr>
      <w:tr w:rsidR="00F4081F" w:rsidRPr="00F4081F" w:rsidTr="009E69F9">
        <w:trPr>
          <w:trHeight w:val="255"/>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p>
        </w:tc>
        <w:tc>
          <w:tcPr>
            <w:tcW w:w="0" w:type="auto"/>
            <w:tcBorders>
              <w:top w:val="single" w:sz="4" w:space="0" w:color="auto"/>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p>
        </w:tc>
        <w:tc>
          <w:tcPr>
            <w:tcW w:w="0" w:type="auto"/>
            <w:tcBorders>
              <w:top w:val="single" w:sz="4" w:space="0" w:color="auto"/>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p>
        </w:tc>
      </w:tr>
      <w:tr w:rsidR="00F4081F" w:rsidRPr="00F4081F" w:rsidTr="009E69F9">
        <w:trPr>
          <w:trHeight w:val="255"/>
        </w:trPr>
        <w:tc>
          <w:tcPr>
            <w:tcW w:w="0" w:type="auto"/>
            <w:tcBorders>
              <w:top w:val="nil"/>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источники внутреннего финансирования дефицитов бюджетов</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293 01 00 00 00 00 0000 000</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-350 000,00</w:t>
            </w:r>
          </w:p>
        </w:tc>
      </w:tr>
      <w:tr w:rsidR="00F4081F" w:rsidRPr="00F4081F" w:rsidTr="009E69F9">
        <w:trPr>
          <w:trHeight w:val="255"/>
        </w:trPr>
        <w:tc>
          <w:tcPr>
            <w:tcW w:w="0" w:type="auto"/>
            <w:tcBorders>
              <w:top w:val="nil"/>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rPr>
                <w:rFonts w:ascii="Arial CYR" w:eastAsia="Times New Roman" w:hAnsi="Arial CYR" w:cs="Arial CYR"/>
                <w:sz w:val="14"/>
                <w:szCs w:val="14"/>
                <w:lang w:eastAsia="ru-RU"/>
              </w:rPr>
            </w:pPr>
            <w:r w:rsidRPr="00F4081F">
              <w:rPr>
                <w:rFonts w:ascii="Arial CYR" w:eastAsia="Times New Roman" w:hAnsi="Arial CYR" w:cs="Arial CYR"/>
                <w:sz w:val="14"/>
                <w:szCs w:val="14"/>
                <w:lang w:eastAsia="ru-RU"/>
              </w:rPr>
              <w:t>Получение бюджетных кредитов от других бюджетов бюджетной системы Российской Федерации в валюте Российской Федерации</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293 01 03 01 00 00 0000 700</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-350 000,00</w:t>
            </w:r>
          </w:p>
        </w:tc>
      </w:tr>
      <w:tr w:rsidR="00F4081F" w:rsidRPr="00F4081F" w:rsidTr="009E69F9">
        <w:trPr>
          <w:trHeight w:val="255"/>
        </w:trPr>
        <w:tc>
          <w:tcPr>
            <w:tcW w:w="0" w:type="auto"/>
            <w:tcBorders>
              <w:top w:val="nil"/>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rPr>
                <w:rFonts w:ascii="Arial CYR" w:eastAsia="Times New Roman" w:hAnsi="Arial CYR" w:cs="Arial CYR"/>
                <w:sz w:val="14"/>
                <w:szCs w:val="14"/>
                <w:lang w:eastAsia="ru-RU"/>
              </w:rPr>
            </w:pPr>
            <w:r w:rsidRPr="00F4081F">
              <w:rPr>
                <w:rFonts w:ascii="Arial CYR" w:eastAsia="Times New Roman" w:hAnsi="Arial CYR" w:cs="Arial CYR"/>
                <w:sz w:val="14"/>
                <w:szCs w:val="14"/>
                <w:lang w:eastAsia="ru-RU"/>
              </w:rPr>
              <w:t>Получение кредитов от других бюджетов бюджетной системы Российской Федерации бюджетами сельских поселений в валюте Российской Федерации</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293 01 03 01 00 10 0000 710</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-350 000,00</w:t>
            </w:r>
          </w:p>
        </w:tc>
      </w:tr>
      <w:tr w:rsidR="00F4081F" w:rsidRPr="00F4081F" w:rsidTr="009E69F9">
        <w:trPr>
          <w:trHeight w:val="255"/>
        </w:trPr>
        <w:tc>
          <w:tcPr>
            <w:tcW w:w="0" w:type="auto"/>
            <w:tcBorders>
              <w:top w:val="nil"/>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изменение остатков средств на счетах по учету средств бюджета</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293 01 05 00 00 00 0000 000</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117520,84</w:t>
            </w:r>
          </w:p>
        </w:tc>
      </w:tr>
      <w:tr w:rsidR="00F4081F" w:rsidRPr="00F4081F" w:rsidTr="009E69F9">
        <w:trPr>
          <w:trHeight w:val="255"/>
        </w:trPr>
        <w:tc>
          <w:tcPr>
            <w:tcW w:w="0" w:type="auto"/>
            <w:tcBorders>
              <w:top w:val="nil"/>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увеличение остатков средств бюджетов</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293 01 05 00 00 00 0000 500</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-15 988 891,50</w:t>
            </w:r>
          </w:p>
        </w:tc>
      </w:tr>
      <w:tr w:rsidR="00F4081F" w:rsidRPr="00F4081F" w:rsidTr="009E69F9">
        <w:trPr>
          <w:trHeight w:val="390"/>
        </w:trPr>
        <w:tc>
          <w:tcPr>
            <w:tcW w:w="0" w:type="auto"/>
            <w:tcBorders>
              <w:top w:val="nil"/>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увеличение прочих остатков денежных средств бюджетов поселений</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293 01 05 02 01 10 0000 510</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-15 988 891,50</w:t>
            </w:r>
          </w:p>
        </w:tc>
      </w:tr>
      <w:tr w:rsidR="00F4081F" w:rsidRPr="00F4081F" w:rsidTr="009E69F9">
        <w:trPr>
          <w:trHeight w:val="255"/>
        </w:trPr>
        <w:tc>
          <w:tcPr>
            <w:tcW w:w="0" w:type="auto"/>
            <w:tcBorders>
              <w:top w:val="nil"/>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уменьшение остатков средств бюджетов</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293 01 05 00 00 00 0000 600</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16 106 412,36</w:t>
            </w:r>
          </w:p>
        </w:tc>
      </w:tr>
      <w:tr w:rsidR="00F4081F" w:rsidRPr="00F4081F" w:rsidTr="009E69F9">
        <w:trPr>
          <w:trHeight w:val="390"/>
        </w:trPr>
        <w:tc>
          <w:tcPr>
            <w:tcW w:w="0" w:type="auto"/>
            <w:tcBorders>
              <w:top w:val="nil"/>
              <w:left w:val="single" w:sz="8" w:space="0" w:color="auto"/>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уменьшение прочих остатков денежных средств бюджетов поселений</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293 01 05 02 01 10 0000 610</w:t>
            </w:r>
          </w:p>
        </w:tc>
        <w:tc>
          <w:tcPr>
            <w:tcW w:w="0" w:type="auto"/>
            <w:tcBorders>
              <w:top w:val="nil"/>
              <w:left w:val="nil"/>
              <w:bottom w:val="single" w:sz="4" w:space="0" w:color="auto"/>
              <w:right w:val="single" w:sz="8" w:space="0" w:color="auto"/>
            </w:tcBorders>
            <w:shd w:val="clear" w:color="auto" w:fill="auto"/>
            <w:vAlign w:val="center"/>
          </w:tcPr>
          <w:p w:rsidR="00F4081F" w:rsidRPr="00F4081F" w:rsidRDefault="00F4081F" w:rsidP="00F4081F">
            <w:pPr>
              <w:spacing w:after="0" w:line="240" w:lineRule="auto"/>
              <w:jc w:val="center"/>
              <w:rPr>
                <w:rFonts w:ascii="Arial CYR" w:eastAsia="Times New Roman" w:hAnsi="Arial CYR" w:cs="Arial CYR"/>
                <w:sz w:val="16"/>
                <w:szCs w:val="16"/>
                <w:lang w:eastAsia="ru-RU"/>
              </w:rPr>
            </w:pPr>
            <w:r w:rsidRPr="00F4081F">
              <w:rPr>
                <w:rFonts w:ascii="Arial CYR" w:eastAsia="Times New Roman" w:hAnsi="Arial CYR" w:cs="Arial CYR"/>
                <w:sz w:val="16"/>
                <w:szCs w:val="16"/>
                <w:lang w:eastAsia="ru-RU"/>
              </w:rPr>
              <w:t>16 106 412,36</w:t>
            </w:r>
          </w:p>
        </w:tc>
      </w:tr>
    </w:tbl>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sz w:val="32"/>
          <w:szCs w:val="32"/>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p>
    <w:p w:rsidR="00F4081F" w:rsidRPr="00F4081F" w:rsidRDefault="00F4081F" w:rsidP="00F4081F">
      <w:pPr>
        <w:spacing w:after="0" w:line="240" w:lineRule="auto"/>
        <w:jc w:val="center"/>
        <w:rPr>
          <w:rFonts w:ascii="Times New Roman" w:eastAsia="Times New Roman" w:hAnsi="Times New Roman" w:cs="Times New Roman"/>
          <w:b/>
          <w:sz w:val="28"/>
          <w:szCs w:val="28"/>
          <w:lang w:eastAsia="ru-RU"/>
        </w:rPr>
      </w:pPr>
      <w:r w:rsidRPr="00F4081F">
        <w:rPr>
          <w:rFonts w:ascii="Times New Roman" w:eastAsia="Times New Roman" w:hAnsi="Times New Roman" w:cs="Times New Roman"/>
          <w:b/>
          <w:sz w:val="28"/>
          <w:szCs w:val="28"/>
          <w:lang w:eastAsia="ru-RU"/>
        </w:rPr>
        <w:t>Пояснительная записка</w:t>
      </w:r>
    </w:p>
    <w:p w:rsidR="00F4081F" w:rsidRPr="00F4081F" w:rsidRDefault="00F4081F" w:rsidP="00F4081F">
      <w:pPr>
        <w:spacing w:after="0" w:line="240" w:lineRule="auto"/>
        <w:jc w:val="center"/>
        <w:rPr>
          <w:rFonts w:ascii="Times New Roman" w:eastAsia="Times New Roman" w:hAnsi="Times New Roman" w:cs="Times New Roman"/>
          <w:sz w:val="28"/>
          <w:szCs w:val="28"/>
          <w:lang w:eastAsia="ru-RU"/>
        </w:rPr>
      </w:pPr>
      <w:r w:rsidRPr="00F4081F">
        <w:rPr>
          <w:rFonts w:ascii="Times New Roman" w:eastAsia="Times New Roman" w:hAnsi="Times New Roman" w:cs="Times New Roman"/>
          <w:sz w:val="28"/>
          <w:szCs w:val="28"/>
          <w:lang w:eastAsia="ru-RU"/>
        </w:rPr>
        <w:t>к отчету об исполнении бюджета Беркутовского сельсовета Каргатского района Новосибирской области за 2018 год.</w:t>
      </w:r>
    </w:p>
    <w:p w:rsidR="00F4081F" w:rsidRPr="00F4081F" w:rsidRDefault="00F4081F" w:rsidP="00F4081F">
      <w:pPr>
        <w:spacing w:after="0" w:line="240" w:lineRule="auto"/>
        <w:rPr>
          <w:rFonts w:ascii="Times New Roman" w:eastAsia="Times New Roman" w:hAnsi="Times New Roman" w:cs="Times New Roman"/>
          <w:sz w:val="24"/>
          <w:szCs w:val="24"/>
          <w:lang w:eastAsia="ru-RU"/>
        </w:rPr>
      </w:pPr>
    </w:p>
    <w:p w:rsidR="00F4081F" w:rsidRPr="00F4081F" w:rsidRDefault="00F4081F" w:rsidP="00F4081F">
      <w:pPr>
        <w:spacing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В соответствии со статьёй 264.4 Бюджетного кодекса Российской Федерации настоящий отчет об исполнении бюджета Беркутовского сельсовета Каргатского района за 2018 год вносится для рассмотрения и утверждения в Совет депутатов Беркутовского сельсовета Каргатского района в сроки и составе, установленных статьей 23 Положения о бюджетном  процессе  Беркутовского сельсовета Каргатского района Новосибирской области, утверждённым решением 19-й сессии 5 созыва Совета депутатов Беркутовского сельсовета Каргатского района Новосибирской области от 30.03.2018 № 84.</w:t>
      </w:r>
    </w:p>
    <w:p w:rsidR="00F4081F" w:rsidRPr="00F4081F" w:rsidRDefault="00F4081F" w:rsidP="00F4081F">
      <w:pPr>
        <w:spacing w:after="0" w:line="240" w:lineRule="auto"/>
        <w:ind w:firstLine="708"/>
        <w:jc w:val="both"/>
        <w:rPr>
          <w:rFonts w:ascii="Times New Roman" w:eastAsia="Times New Roman" w:hAnsi="Times New Roman" w:cs="Times New Roman"/>
          <w:b/>
          <w:sz w:val="28"/>
          <w:szCs w:val="28"/>
          <w:lang w:eastAsia="ru-RU"/>
        </w:rPr>
      </w:pPr>
      <w:r w:rsidRPr="00F4081F">
        <w:rPr>
          <w:rFonts w:ascii="Times New Roman" w:eastAsia="Times New Roman" w:hAnsi="Times New Roman" w:cs="Times New Roman"/>
          <w:sz w:val="24"/>
          <w:szCs w:val="24"/>
          <w:lang w:eastAsia="ru-RU"/>
        </w:rPr>
        <w:t>Отчёт об исполнении местного бюджета за 2018 год отражает кассовое исполнение местного бюджета и составлен на основе отчетов главных распорядителей бюджетных средств, получателей бюджетных средств, данных регистров бухгалтерского учета по исполнению бюджета. Кассовое исполнение бюджета муниципального образования соответствует данным органа Федерального казначейства.</w:t>
      </w:r>
    </w:p>
    <w:p w:rsidR="00F4081F" w:rsidRPr="00F4081F" w:rsidRDefault="00F4081F" w:rsidP="00F4081F">
      <w:pPr>
        <w:spacing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 xml:space="preserve"> Согласно отчёту об исполнении местного бюджета за 2018 год, доходы местного бюджета за 2018</w:t>
      </w:r>
      <w:r w:rsidRPr="00F4081F">
        <w:rPr>
          <w:rFonts w:ascii="Times New Roman" w:eastAsia="Times New Roman" w:hAnsi="Times New Roman" w:cs="Times New Roman"/>
          <w:sz w:val="24"/>
          <w:szCs w:val="24"/>
          <w:lang w:val="en-US" w:eastAsia="ru-RU"/>
        </w:rPr>
        <w:t> </w:t>
      </w:r>
      <w:r w:rsidRPr="00F4081F">
        <w:rPr>
          <w:rFonts w:ascii="Times New Roman" w:eastAsia="Times New Roman" w:hAnsi="Times New Roman" w:cs="Times New Roman"/>
          <w:sz w:val="24"/>
          <w:szCs w:val="24"/>
          <w:lang w:eastAsia="ru-RU"/>
        </w:rPr>
        <w:t>год исполнены в объёме 15988,9 тыс.руб., расходы – в объёме 15756,4 тыс. руб. Соответственно, профицит местного бюджета составил 232,5 тыс.руб., в 2017 году местный бюджет был исполнен с дефицитом 1247,1 тыс.руб.</w:t>
      </w:r>
    </w:p>
    <w:p w:rsidR="00F4081F" w:rsidRPr="00F4081F" w:rsidRDefault="00F4081F" w:rsidP="00F4081F">
      <w:pPr>
        <w:spacing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Местный бюджет на 2018 год по доходам в объёме 11934,0 тыс. руб. утверждён решением 17 сессии 5 созыва Совета депутатов Беркутовского сельсовета Каргатского района Новосибирской области от 25.12.2017 № 79.</w:t>
      </w:r>
    </w:p>
    <w:p w:rsidR="00F4081F" w:rsidRPr="00F4081F" w:rsidRDefault="00F4081F" w:rsidP="00F4081F">
      <w:pPr>
        <w:spacing w:before="6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Решениями от 03.05.2018 № 86, от 22.08.2018 № 92,от 25.12.2018 № 104 были внесены изменения в плановые назначения по доходам. По итогам всех внесённых изменений уточнённый объём доходов составляет 16132,0 тыс.руб., что соответствует общему объёму доходов в отчёте об исполнении местного бюджета за 2018 год.</w:t>
      </w:r>
    </w:p>
    <w:p w:rsidR="00F4081F" w:rsidRPr="00F4081F" w:rsidRDefault="00F4081F" w:rsidP="00F4081F">
      <w:pPr>
        <w:spacing w:before="6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lastRenderedPageBreak/>
        <w:t>Исполнение местного бюджета по доходам за 2018 год составило 15988,9 тыс. руб. или 99,1% к плану. Из общей суммы доходов налоговые и неналоговые поступления составили 1779,8 тыс. руб. или 11,1%, безвозмездные поступления – 14209,1 тыс.руб. или 88,9%.</w:t>
      </w:r>
    </w:p>
    <w:p w:rsidR="00F4081F" w:rsidRPr="00F4081F" w:rsidRDefault="00F4081F" w:rsidP="00F4081F">
      <w:pPr>
        <w:spacing w:before="6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По сравнению с предыдущим годом поступления в местный бюджет в целом снизились на 1631,3 тыс.руб. или на 9,3%, в том числе налоговые и неналоговые поступления увеличились на 49,6 тыс. руб. или на 2,9%, безвозмездные поступления снизились на 1680,9 тыс. руб. или на 10,6%.</w:t>
      </w:r>
    </w:p>
    <w:p w:rsidR="00F4081F" w:rsidRPr="00F4081F" w:rsidRDefault="00F4081F" w:rsidP="00F4081F">
      <w:pPr>
        <w:spacing w:before="12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b/>
          <w:bCs/>
          <w:iCs/>
          <w:sz w:val="24"/>
          <w:szCs w:val="24"/>
          <w:lang w:eastAsia="ru-RU"/>
        </w:rPr>
        <w:t>Налоговые доходы</w:t>
      </w:r>
      <w:r w:rsidRPr="00F4081F">
        <w:rPr>
          <w:rFonts w:ascii="Times New Roman" w:eastAsia="Times New Roman" w:hAnsi="Times New Roman" w:cs="Times New Roman"/>
          <w:bCs/>
          <w:iCs/>
          <w:sz w:val="24"/>
          <w:szCs w:val="24"/>
          <w:lang w:eastAsia="ru-RU"/>
        </w:rPr>
        <w:t xml:space="preserve"> местного бюджета за 2018 год исполнены в объеме 1632,8 тыс. руб. или 92,8% от плановых назначений (неисполнение – 126,1 тыс.руб.).</w:t>
      </w:r>
      <w:r w:rsidRPr="00F4081F">
        <w:rPr>
          <w:rFonts w:ascii="Times New Roman" w:eastAsia="Times New Roman" w:hAnsi="Times New Roman" w:cs="Times New Roman"/>
          <w:sz w:val="24"/>
          <w:szCs w:val="24"/>
          <w:lang w:eastAsia="ru-RU"/>
        </w:rPr>
        <w:t>.</w:t>
      </w:r>
    </w:p>
    <w:p w:rsidR="00F4081F" w:rsidRPr="00F4081F" w:rsidRDefault="00F4081F" w:rsidP="00F4081F">
      <w:pPr>
        <w:spacing w:before="60" w:after="0" w:line="240" w:lineRule="auto"/>
        <w:ind w:firstLine="567"/>
        <w:jc w:val="both"/>
        <w:rPr>
          <w:rFonts w:ascii="Times New Roman" w:eastAsia="Times New Roman" w:hAnsi="Times New Roman" w:cs="Times New Roman"/>
          <w:lang w:eastAsia="ru-RU"/>
        </w:rPr>
      </w:pPr>
      <w:r w:rsidRPr="00F4081F">
        <w:rPr>
          <w:rFonts w:ascii="Times New Roman" w:eastAsia="Times New Roman" w:hAnsi="Times New Roman" w:cs="Times New Roman"/>
          <w:sz w:val="24"/>
          <w:szCs w:val="24"/>
          <w:lang w:eastAsia="ru-RU"/>
        </w:rPr>
        <w:t>Подробный анализ поступления налоговых доходов представлен в таблице 1.</w:t>
      </w:r>
    </w:p>
    <w:p w:rsidR="00F4081F" w:rsidRPr="00F4081F" w:rsidRDefault="00F4081F" w:rsidP="00F4081F">
      <w:pPr>
        <w:spacing w:before="120" w:after="120" w:line="240" w:lineRule="auto"/>
        <w:jc w:val="center"/>
        <w:rPr>
          <w:rFonts w:ascii="Times New Roman" w:eastAsia="Times New Roman" w:hAnsi="Times New Roman" w:cs="Times New Roman"/>
          <w:lang w:eastAsia="ru-RU"/>
        </w:rPr>
      </w:pPr>
      <w:r w:rsidRPr="00F4081F">
        <w:rPr>
          <w:rFonts w:ascii="Times New Roman" w:eastAsia="Times New Roman" w:hAnsi="Times New Roman" w:cs="Times New Roman"/>
          <w:lang w:eastAsia="ru-RU"/>
        </w:rPr>
        <w:t>Таблица 1. Структура и динамика поступления налоговых доходов местного бюджета, тыс. руб.</w:t>
      </w:r>
    </w:p>
    <w:tbl>
      <w:tblPr>
        <w:tblW w:w="96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8"/>
        <w:gridCol w:w="794"/>
        <w:gridCol w:w="794"/>
        <w:gridCol w:w="794"/>
        <w:gridCol w:w="794"/>
        <w:gridCol w:w="794"/>
        <w:gridCol w:w="794"/>
        <w:gridCol w:w="1417"/>
        <w:gridCol w:w="1418"/>
      </w:tblGrid>
      <w:tr w:rsidR="00F4081F" w:rsidRPr="00F4081F" w:rsidTr="009E69F9">
        <w:trPr>
          <w:trHeight w:val="528"/>
        </w:trPr>
        <w:tc>
          <w:tcPr>
            <w:tcW w:w="2098" w:type="dxa"/>
            <w:vMerge w:val="restart"/>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Наименования</w:t>
            </w:r>
          </w:p>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дохода</w:t>
            </w:r>
          </w:p>
        </w:tc>
        <w:tc>
          <w:tcPr>
            <w:tcW w:w="2382" w:type="dxa"/>
            <w:gridSpan w:val="3"/>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Исполнение бюджета</w:t>
            </w:r>
          </w:p>
        </w:tc>
        <w:tc>
          <w:tcPr>
            <w:tcW w:w="2382" w:type="dxa"/>
            <w:gridSpan w:val="3"/>
          </w:tcPr>
          <w:p w:rsidR="00F4081F" w:rsidRPr="00F4081F" w:rsidRDefault="00F4081F" w:rsidP="00F4081F">
            <w:pPr>
              <w:spacing w:before="4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Доля в общем объёме налоговых доходов</w:t>
            </w:r>
          </w:p>
        </w:tc>
        <w:tc>
          <w:tcPr>
            <w:tcW w:w="2835" w:type="dxa"/>
            <w:gridSpan w:val="2"/>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Абсолютный прирост (тыс. руб./проценты)</w:t>
            </w:r>
          </w:p>
        </w:tc>
      </w:tr>
      <w:tr w:rsidR="00F4081F" w:rsidRPr="00F4081F" w:rsidTr="009E69F9">
        <w:trPr>
          <w:trHeight w:val="423"/>
        </w:trPr>
        <w:tc>
          <w:tcPr>
            <w:tcW w:w="2098" w:type="dxa"/>
            <w:vMerge/>
            <w:vAlign w:val="center"/>
          </w:tcPr>
          <w:p w:rsidR="00F4081F" w:rsidRPr="00F4081F" w:rsidRDefault="00F4081F" w:rsidP="00F4081F">
            <w:pPr>
              <w:spacing w:after="0" w:line="240" w:lineRule="auto"/>
              <w:rPr>
                <w:rFonts w:ascii="Times New Roman" w:eastAsia="Times New Roman" w:hAnsi="Times New Roman" w:cs="Times New Roman"/>
                <w:i/>
                <w:sz w:val="16"/>
                <w:szCs w:val="16"/>
                <w:lang w:eastAsia="ru-RU"/>
              </w:rPr>
            </w:pP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2016</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2016</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w:t>
            </w:r>
          </w:p>
        </w:tc>
        <w:tc>
          <w:tcPr>
            <w:tcW w:w="1417"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 к 2016</w:t>
            </w:r>
          </w:p>
        </w:tc>
        <w:tc>
          <w:tcPr>
            <w:tcW w:w="1418"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 к 2017</w:t>
            </w:r>
          </w:p>
        </w:tc>
      </w:tr>
      <w:tr w:rsidR="00F4081F" w:rsidRPr="00F4081F" w:rsidTr="009E69F9">
        <w:trPr>
          <w:trHeight w:val="340"/>
        </w:trPr>
        <w:tc>
          <w:tcPr>
            <w:tcW w:w="2098" w:type="dxa"/>
            <w:vAlign w:val="center"/>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НДФЛ</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904,0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882,0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848,4</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49,1%</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56,0%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52,0%</w:t>
            </w:r>
          </w:p>
        </w:tc>
        <w:tc>
          <w:tcPr>
            <w:tcW w:w="1417"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-22,0 /-2,4%</w:t>
            </w:r>
          </w:p>
        </w:tc>
        <w:tc>
          <w:tcPr>
            <w:tcW w:w="1418"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-33,6 /-3,8%</w:t>
            </w:r>
          </w:p>
        </w:tc>
      </w:tr>
      <w:tr w:rsidR="00F4081F" w:rsidRPr="00F4081F" w:rsidTr="009E69F9">
        <w:trPr>
          <w:trHeight w:val="283"/>
        </w:trPr>
        <w:tc>
          <w:tcPr>
            <w:tcW w:w="2098" w:type="dxa"/>
          </w:tcPr>
          <w:p w:rsidR="00F4081F" w:rsidRPr="00F4081F" w:rsidRDefault="00F4081F" w:rsidP="00F4081F">
            <w:pPr>
              <w:spacing w:before="40" w:after="4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Акцизы</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753,7</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452,7</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516,3</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40,9%</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28,8%</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31,6%</w:t>
            </w:r>
          </w:p>
        </w:tc>
        <w:tc>
          <w:tcPr>
            <w:tcW w:w="1417"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-301,0 / -39,9%</w:t>
            </w:r>
          </w:p>
        </w:tc>
        <w:tc>
          <w:tcPr>
            <w:tcW w:w="1418"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63,6 /14,0%</w:t>
            </w:r>
          </w:p>
        </w:tc>
      </w:tr>
      <w:tr w:rsidR="00F4081F" w:rsidRPr="00F4081F" w:rsidTr="009E69F9">
        <w:trPr>
          <w:trHeight w:val="283"/>
        </w:trPr>
        <w:tc>
          <w:tcPr>
            <w:tcW w:w="2098" w:type="dxa"/>
          </w:tcPr>
          <w:p w:rsidR="00F4081F" w:rsidRPr="00F4081F" w:rsidRDefault="00F4081F" w:rsidP="00F4081F">
            <w:pPr>
              <w:spacing w:before="40" w:after="4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Единый с/х налог</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9,0</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8,3</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22,8</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0,5%</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0,5%</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1,4%</w:t>
            </w:r>
          </w:p>
        </w:tc>
        <w:tc>
          <w:tcPr>
            <w:tcW w:w="1417"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-0,7 /-7,8%</w:t>
            </w:r>
          </w:p>
        </w:tc>
        <w:tc>
          <w:tcPr>
            <w:tcW w:w="1418"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14,5 /174,7%</w:t>
            </w:r>
          </w:p>
        </w:tc>
      </w:tr>
      <w:tr w:rsidR="00F4081F" w:rsidRPr="00F4081F" w:rsidTr="009E69F9">
        <w:tc>
          <w:tcPr>
            <w:tcW w:w="2098" w:type="dxa"/>
          </w:tcPr>
          <w:p w:rsidR="00F4081F" w:rsidRPr="00F4081F" w:rsidRDefault="00F4081F" w:rsidP="00F4081F">
            <w:pPr>
              <w:spacing w:after="0" w:line="240" w:lineRule="auto"/>
              <w:rPr>
                <w:rFonts w:ascii="Times New Roman" w:eastAsia="Times New Roman" w:hAnsi="Times New Roman" w:cs="Times New Roman"/>
                <w:spacing w:val="-4"/>
                <w:sz w:val="16"/>
                <w:szCs w:val="16"/>
                <w:lang w:eastAsia="ru-RU"/>
              </w:rPr>
            </w:pPr>
            <w:r w:rsidRPr="00F4081F">
              <w:rPr>
                <w:rFonts w:ascii="Times New Roman" w:eastAsia="Times New Roman" w:hAnsi="Times New Roman" w:cs="Times New Roman"/>
                <w:spacing w:val="-4"/>
                <w:sz w:val="16"/>
                <w:szCs w:val="16"/>
                <w:lang w:eastAsia="ru-RU"/>
              </w:rPr>
              <w:t>Налог на имущество физических лиц</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21,3</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35,9</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39,4</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1,2%</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2,3%</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2,4%</w:t>
            </w:r>
          </w:p>
        </w:tc>
        <w:tc>
          <w:tcPr>
            <w:tcW w:w="1417"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14,6 / 68,5%</w:t>
            </w:r>
          </w:p>
        </w:tc>
        <w:tc>
          <w:tcPr>
            <w:tcW w:w="1418"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3,5 / 9,7%</w:t>
            </w:r>
          </w:p>
        </w:tc>
      </w:tr>
      <w:tr w:rsidR="00F4081F" w:rsidRPr="00F4081F" w:rsidTr="009E69F9">
        <w:trPr>
          <w:trHeight w:val="283"/>
        </w:trPr>
        <w:tc>
          <w:tcPr>
            <w:tcW w:w="2098" w:type="dxa"/>
          </w:tcPr>
          <w:p w:rsidR="00F4081F" w:rsidRPr="00F4081F" w:rsidRDefault="00F4081F" w:rsidP="00F4081F">
            <w:pPr>
              <w:spacing w:before="120" w:after="0" w:line="240" w:lineRule="auto"/>
              <w:jc w:val="both"/>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153,8</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194,7</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205,9</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8,4%</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12,4%</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12,6%</w:t>
            </w:r>
          </w:p>
        </w:tc>
        <w:tc>
          <w:tcPr>
            <w:tcW w:w="1417"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40,9 / 26,6%</w:t>
            </w:r>
          </w:p>
        </w:tc>
        <w:tc>
          <w:tcPr>
            <w:tcW w:w="1418"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11,2 / 5,8%</w:t>
            </w:r>
          </w:p>
        </w:tc>
      </w:tr>
      <w:tr w:rsidR="00F4081F" w:rsidRPr="00F4081F" w:rsidTr="009E69F9">
        <w:tc>
          <w:tcPr>
            <w:tcW w:w="2098" w:type="dxa"/>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Итого налоговых доходов</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1573,6</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1573,6</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1632,8</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1417"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-268,2 / -14,6%</w:t>
            </w:r>
          </w:p>
        </w:tc>
        <w:tc>
          <w:tcPr>
            <w:tcW w:w="1418"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59,2 /3,8%</w:t>
            </w:r>
          </w:p>
        </w:tc>
      </w:tr>
    </w:tbl>
    <w:p w:rsidR="00F4081F" w:rsidRPr="00F4081F" w:rsidRDefault="00F4081F" w:rsidP="00F4081F">
      <w:pPr>
        <w:spacing w:before="12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b/>
          <w:bCs/>
          <w:iCs/>
          <w:sz w:val="24"/>
          <w:szCs w:val="24"/>
          <w:lang w:eastAsia="ru-RU"/>
        </w:rPr>
        <w:t>Неналоговые доходы</w:t>
      </w:r>
      <w:r w:rsidRPr="00F4081F">
        <w:rPr>
          <w:rFonts w:ascii="Times New Roman" w:eastAsia="Times New Roman" w:hAnsi="Times New Roman" w:cs="Times New Roman"/>
          <w:bCs/>
          <w:iCs/>
          <w:sz w:val="24"/>
          <w:szCs w:val="24"/>
          <w:lang w:eastAsia="ru-RU"/>
        </w:rPr>
        <w:t xml:space="preserve"> местного бюджета за 2018 год исполнены в объеме 147,0 тыс. руб. или 89,6% от плановых назначений (неисполнение – 17,0 тыс.руб.).</w:t>
      </w:r>
    </w:p>
    <w:p w:rsidR="00F4081F" w:rsidRPr="00F4081F" w:rsidRDefault="00F4081F" w:rsidP="00F4081F">
      <w:pPr>
        <w:spacing w:before="4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Подробный анализ поступления неналоговых доходов представлен в таблице 2.</w:t>
      </w:r>
    </w:p>
    <w:p w:rsidR="00F4081F" w:rsidRPr="00F4081F" w:rsidRDefault="00F4081F" w:rsidP="00F4081F">
      <w:pPr>
        <w:spacing w:before="120" w:after="120" w:line="240" w:lineRule="auto"/>
        <w:jc w:val="center"/>
        <w:rPr>
          <w:rFonts w:ascii="Times New Roman" w:eastAsia="Times New Roman" w:hAnsi="Times New Roman" w:cs="Times New Roman"/>
          <w:lang w:eastAsia="ru-RU"/>
        </w:rPr>
      </w:pPr>
      <w:r w:rsidRPr="00F4081F">
        <w:rPr>
          <w:rFonts w:ascii="Times New Roman" w:eastAsia="Times New Roman" w:hAnsi="Times New Roman" w:cs="Times New Roman"/>
          <w:lang w:eastAsia="ru-RU"/>
        </w:rPr>
        <w:t>Таблица 2. Структура и динамика поступления неналоговых доходов местного бюджета, тыс. руб.</w:t>
      </w:r>
    </w:p>
    <w:tbl>
      <w:tblPr>
        <w:tblW w:w="96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3"/>
        <w:gridCol w:w="737"/>
        <w:gridCol w:w="624"/>
        <w:gridCol w:w="738"/>
        <w:gridCol w:w="794"/>
        <w:gridCol w:w="794"/>
        <w:gridCol w:w="794"/>
        <w:gridCol w:w="1531"/>
        <w:gridCol w:w="1531"/>
      </w:tblGrid>
      <w:tr w:rsidR="00F4081F" w:rsidRPr="00F4081F" w:rsidTr="009E69F9">
        <w:trPr>
          <w:trHeight w:val="528"/>
        </w:trPr>
        <w:tc>
          <w:tcPr>
            <w:tcW w:w="2103" w:type="dxa"/>
            <w:vMerge w:val="restart"/>
            <w:vAlign w:val="center"/>
          </w:tcPr>
          <w:p w:rsidR="00F4081F" w:rsidRPr="00F4081F" w:rsidRDefault="00F4081F" w:rsidP="00F4081F">
            <w:pPr>
              <w:spacing w:after="0" w:line="240" w:lineRule="auto"/>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Наименования дохода</w:t>
            </w:r>
          </w:p>
        </w:tc>
        <w:tc>
          <w:tcPr>
            <w:tcW w:w="2099" w:type="dxa"/>
            <w:gridSpan w:val="3"/>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 xml:space="preserve">Исполнение </w:t>
            </w:r>
          </w:p>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бюджета</w:t>
            </w:r>
          </w:p>
        </w:tc>
        <w:tc>
          <w:tcPr>
            <w:tcW w:w="2382" w:type="dxa"/>
            <w:gridSpan w:val="3"/>
          </w:tcPr>
          <w:p w:rsidR="00F4081F" w:rsidRPr="00F4081F" w:rsidRDefault="00F4081F" w:rsidP="00F4081F">
            <w:pPr>
              <w:spacing w:before="4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Доля в общем объёме неналоговых доходов</w:t>
            </w:r>
          </w:p>
        </w:tc>
        <w:tc>
          <w:tcPr>
            <w:tcW w:w="3062" w:type="dxa"/>
            <w:gridSpan w:val="2"/>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Абсолютный прирост (тыс. руб./проценты)</w:t>
            </w:r>
          </w:p>
        </w:tc>
      </w:tr>
      <w:tr w:rsidR="00F4081F" w:rsidRPr="00F4081F" w:rsidTr="009E69F9">
        <w:trPr>
          <w:trHeight w:val="301"/>
        </w:trPr>
        <w:tc>
          <w:tcPr>
            <w:tcW w:w="2103" w:type="dxa"/>
            <w:vMerge/>
            <w:vAlign w:val="center"/>
          </w:tcPr>
          <w:p w:rsidR="00F4081F" w:rsidRPr="00F4081F" w:rsidRDefault="00F4081F" w:rsidP="00F4081F">
            <w:pPr>
              <w:spacing w:after="0" w:line="240" w:lineRule="auto"/>
              <w:rPr>
                <w:rFonts w:ascii="Times New Roman" w:eastAsia="Times New Roman" w:hAnsi="Times New Roman" w:cs="Times New Roman"/>
                <w:i/>
                <w:sz w:val="16"/>
                <w:szCs w:val="16"/>
                <w:lang w:eastAsia="ru-RU"/>
              </w:rPr>
            </w:pPr>
          </w:p>
        </w:tc>
        <w:tc>
          <w:tcPr>
            <w:tcW w:w="737"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2016</w:t>
            </w:r>
          </w:p>
        </w:tc>
        <w:tc>
          <w:tcPr>
            <w:tcW w:w="62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w:t>
            </w:r>
          </w:p>
        </w:tc>
        <w:tc>
          <w:tcPr>
            <w:tcW w:w="738"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2016</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w:t>
            </w:r>
          </w:p>
        </w:tc>
        <w:tc>
          <w:tcPr>
            <w:tcW w:w="1531"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 к 2016</w:t>
            </w:r>
          </w:p>
        </w:tc>
        <w:tc>
          <w:tcPr>
            <w:tcW w:w="1531"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 к 2017</w:t>
            </w:r>
          </w:p>
        </w:tc>
      </w:tr>
      <w:tr w:rsidR="00F4081F" w:rsidRPr="00F4081F" w:rsidTr="009E69F9">
        <w:trPr>
          <w:trHeight w:val="340"/>
        </w:trPr>
        <w:tc>
          <w:tcPr>
            <w:tcW w:w="2103" w:type="dxa"/>
            <w:vAlign w:val="center"/>
          </w:tcPr>
          <w:p w:rsidR="00F4081F" w:rsidRPr="00F4081F" w:rsidRDefault="00F4081F" w:rsidP="00F4081F">
            <w:pPr>
              <w:spacing w:before="40" w:after="4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Аренда имущества</w:t>
            </w:r>
          </w:p>
        </w:tc>
        <w:tc>
          <w:tcPr>
            <w:tcW w:w="737"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40,9</w:t>
            </w:r>
          </w:p>
        </w:tc>
        <w:tc>
          <w:tcPr>
            <w:tcW w:w="62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46,1</w:t>
            </w:r>
          </w:p>
        </w:tc>
        <w:tc>
          <w:tcPr>
            <w:tcW w:w="738"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75,9</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7,9%</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29,4%</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51,6%</w:t>
            </w:r>
          </w:p>
        </w:tc>
        <w:tc>
          <w:tcPr>
            <w:tcW w:w="1531"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5,2 /12,7%</w:t>
            </w:r>
          </w:p>
        </w:tc>
        <w:tc>
          <w:tcPr>
            <w:tcW w:w="1531"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29,8 /64,6%</w:t>
            </w:r>
          </w:p>
        </w:tc>
      </w:tr>
      <w:tr w:rsidR="00F4081F" w:rsidRPr="00F4081F" w:rsidTr="009E69F9">
        <w:tc>
          <w:tcPr>
            <w:tcW w:w="2103" w:type="dxa"/>
          </w:tcPr>
          <w:p w:rsidR="00F4081F" w:rsidRPr="00F4081F" w:rsidRDefault="00F4081F" w:rsidP="00F4081F">
            <w:pPr>
              <w:spacing w:before="40" w:after="4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Возмещение затрат</w:t>
            </w:r>
          </w:p>
        </w:tc>
        <w:tc>
          <w:tcPr>
            <w:tcW w:w="737"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105,1</w:t>
            </w:r>
          </w:p>
        </w:tc>
        <w:tc>
          <w:tcPr>
            <w:tcW w:w="62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12,6</w:t>
            </w:r>
          </w:p>
        </w:tc>
        <w:tc>
          <w:tcPr>
            <w:tcW w:w="738"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81,3</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20,3%</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8,0%</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55,3%</w:t>
            </w:r>
          </w:p>
        </w:tc>
        <w:tc>
          <w:tcPr>
            <w:tcW w:w="1531"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-92,5 / -88,0 %</w:t>
            </w:r>
          </w:p>
        </w:tc>
        <w:tc>
          <w:tcPr>
            <w:tcW w:w="1531"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68,7 / 545,2 %</w:t>
            </w:r>
          </w:p>
        </w:tc>
      </w:tr>
      <w:tr w:rsidR="00F4081F" w:rsidRPr="00F4081F" w:rsidTr="009E69F9">
        <w:trPr>
          <w:trHeight w:val="283"/>
        </w:trPr>
        <w:tc>
          <w:tcPr>
            <w:tcW w:w="2103" w:type="dxa"/>
          </w:tcPr>
          <w:p w:rsidR="00F4081F" w:rsidRPr="00F4081F" w:rsidRDefault="00F4081F" w:rsidP="00F4081F">
            <w:pPr>
              <w:spacing w:before="40" w:after="40" w:line="240" w:lineRule="auto"/>
              <w:jc w:val="both"/>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Штрафы</w:t>
            </w:r>
          </w:p>
        </w:tc>
        <w:tc>
          <w:tcPr>
            <w:tcW w:w="737"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26,1</w:t>
            </w:r>
          </w:p>
        </w:tc>
        <w:tc>
          <w:tcPr>
            <w:tcW w:w="62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97,9</w:t>
            </w:r>
          </w:p>
        </w:tc>
        <w:tc>
          <w:tcPr>
            <w:tcW w:w="738"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-10,2</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5,0%</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62,5%</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-6,9%</w:t>
            </w:r>
          </w:p>
        </w:tc>
        <w:tc>
          <w:tcPr>
            <w:tcW w:w="1531"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71,8 /275,1%</w:t>
            </w:r>
          </w:p>
        </w:tc>
        <w:tc>
          <w:tcPr>
            <w:tcW w:w="1531"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-108,1 -110,4%</w:t>
            </w:r>
          </w:p>
        </w:tc>
      </w:tr>
      <w:tr w:rsidR="00F4081F" w:rsidRPr="00F4081F" w:rsidTr="009E69F9">
        <w:trPr>
          <w:trHeight w:val="283"/>
        </w:trPr>
        <w:tc>
          <w:tcPr>
            <w:tcW w:w="2103" w:type="dxa"/>
          </w:tcPr>
          <w:p w:rsidR="00F4081F" w:rsidRPr="00F4081F" w:rsidRDefault="00F4081F" w:rsidP="00F4081F">
            <w:pPr>
              <w:spacing w:before="40" w:after="40" w:line="240" w:lineRule="auto"/>
              <w:jc w:val="both"/>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Прочие доходы</w:t>
            </w:r>
          </w:p>
        </w:tc>
        <w:tc>
          <w:tcPr>
            <w:tcW w:w="737"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344,8</w:t>
            </w:r>
          </w:p>
        </w:tc>
        <w:tc>
          <w:tcPr>
            <w:tcW w:w="62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p>
        </w:tc>
        <w:tc>
          <w:tcPr>
            <w:tcW w:w="738"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66,7%</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p>
        </w:tc>
        <w:tc>
          <w:tcPr>
            <w:tcW w:w="1531"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p>
        </w:tc>
        <w:tc>
          <w:tcPr>
            <w:tcW w:w="1531"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p>
        </w:tc>
      </w:tr>
      <w:tr w:rsidR="00F4081F" w:rsidRPr="00F4081F" w:rsidTr="009E69F9">
        <w:tc>
          <w:tcPr>
            <w:tcW w:w="2103" w:type="dxa"/>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Итого неналоговых доходов</w:t>
            </w:r>
          </w:p>
        </w:tc>
        <w:tc>
          <w:tcPr>
            <w:tcW w:w="737"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516,9</w:t>
            </w:r>
          </w:p>
        </w:tc>
        <w:tc>
          <w:tcPr>
            <w:tcW w:w="62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156,6</w:t>
            </w:r>
          </w:p>
        </w:tc>
        <w:tc>
          <w:tcPr>
            <w:tcW w:w="738"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147,0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1531"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-360,3 / -69,7%</w:t>
            </w:r>
          </w:p>
        </w:tc>
        <w:tc>
          <w:tcPr>
            <w:tcW w:w="1531"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-9,6 / -6,1%</w:t>
            </w:r>
          </w:p>
        </w:tc>
      </w:tr>
    </w:tbl>
    <w:p w:rsidR="00F4081F" w:rsidRPr="00F4081F" w:rsidRDefault="00F4081F" w:rsidP="00F4081F">
      <w:pPr>
        <w:spacing w:before="120" w:after="0" w:line="240" w:lineRule="auto"/>
        <w:ind w:firstLine="567"/>
        <w:jc w:val="both"/>
        <w:rPr>
          <w:rFonts w:ascii="Times New Roman" w:eastAsia="Times New Roman" w:hAnsi="Times New Roman" w:cs="Times New Roman"/>
          <w:sz w:val="24"/>
          <w:szCs w:val="24"/>
          <w:lang w:eastAsia="ru-RU"/>
        </w:rPr>
      </w:pPr>
      <w:r w:rsidRPr="00F4081F">
        <w:rPr>
          <w:rFonts w:ascii="Times New Roman CYR" w:eastAsia="Times New Roman" w:hAnsi="Times New Roman CYR" w:cs="Times New Roman CYR"/>
          <w:b/>
          <w:sz w:val="24"/>
          <w:szCs w:val="24"/>
          <w:lang w:eastAsia="ru-RU"/>
        </w:rPr>
        <w:t xml:space="preserve">Безвозмездные поступления </w:t>
      </w:r>
      <w:r w:rsidRPr="00F4081F">
        <w:rPr>
          <w:rFonts w:ascii="Times New Roman" w:eastAsia="Times New Roman" w:hAnsi="Times New Roman" w:cs="Times New Roman"/>
          <w:bCs/>
          <w:iCs/>
          <w:sz w:val="24"/>
          <w:szCs w:val="24"/>
          <w:lang w:eastAsia="ru-RU"/>
        </w:rPr>
        <w:t>местного бюджета за 2018 год исполнены в объеме 14209,1 тыс. руб. или 100,0% от плановых назначений (неисполнение – 4,5 тыс.руб.).</w:t>
      </w:r>
    </w:p>
    <w:p w:rsidR="00F4081F" w:rsidRPr="00F4081F" w:rsidRDefault="00F4081F" w:rsidP="00F4081F">
      <w:pPr>
        <w:spacing w:before="60" w:after="0" w:line="240" w:lineRule="auto"/>
        <w:ind w:firstLine="567"/>
        <w:jc w:val="both"/>
        <w:rPr>
          <w:rFonts w:ascii="Times New Roman" w:eastAsia="Times New Roman" w:hAnsi="Times New Roman" w:cs="Times New Roman"/>
          <w:lang w:eastAsia="ru-RU"/>
        </w:rPr>
      </w:pPr>
      <w:r w:rsidRPr="00F4081F">
        <w:rPr>
          <w:rFonts w:ascii="Times New Roman" w:eastAsia="Times New Roman" w:hAnsi="Times New Roman" w:cs="Times New Roman"/>
          <w:sz w:val="24"/>
          <w:szCs w:val="24"/>
          <w:lang w:eastAsia="ru-RU"/>
        </w:rPr>
        <w:t>Подробный анализ поступления безвозмездных поступлений представлен в таблице 3.</w:t>
      </w:r>
    </w:p>
    <w:p w:rsidR="00F4081F" w:rsidRPr="00F4081F" w:rsidRDefault="00F4081F" w:rsidP="00F4081F">
      <w:pPr>
        <w:spacing w:before="120" w:after="120" w:line="240" w:lineRule="auto"/>
        <w:jc w:val="center"/>
        <w:rPr>
          <w:rFonts w:ascii="Times New Roman" w:eastAsia="Times New Roman" w:hAnsi="Times New Roman" w:cs="Times New Roman"/>
          <w:lang w:eastAsia="ru-RU"/>
        </w:rPr>
      </w:pPr>
      <w:r w:rsidRPr="00F4081F">
        <w:rPr>
          <w:rFonts w:ascii="Times New Roman" w:eastAsia="Times New Roman" w:hAnsi="Times New Roman" w:cs="Times New Roman"/>
          <w:lang w:eastAsia="ru-RU"/>
        </w:rPr>
        <w:t>Таблица 3. Структура безвозмездных поступлений местного бюджета, тыс. руб.</w:t>
      </w:r>
    </w:p>
    <w:tbl>
      <w:tblPr>
        <w:tblW w:w="96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3"/>
        <w:gridCol w:w="992"/>
        <w:gridCol w:w="992"/>
        <w:gridCol w:w="794"/>
        <w:gridCol w:w="794"/>
        <w:gridCol w:w="794"/>
        <w:gridCol w:w="1329"/>
        <w:gridCol w:w="1275"/>
      </w:tblGrid>
      <w:tr w:rsidR="00F4081F" w:rsidRPr="00F4081F" w:rsidTr="009E69F9">
        <w:trPr>
          <w:trHeight w:val="528"/>
        </w:trPr>
        <w:tc>
          <w:tcPr>
            <w:tcW w:w="1701" w:type="dxa"/>
            <w:vMerge w:val="restart"/>
            <w:vAlign w:val="center"/>
          </w:tcPr>
          <w:p w:rsidR="00F4081F" w:rsidRPr="00F4081F" w:rsidRDefault="00F4081F" w:rsidP="00F4081F">
            <w:pPr>
              <w:spacing w:after="0" w:line="240" w:lineRule="auto"/>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Наименования дохода</w:t>
            </w:r>
          </w:p>
        </w:tc>
        <w:tc>
          <w:tcPr>
            <w:tcW w:w="2977" w:type="dxa"/>
            <w:gridSpan w:val="3"/>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Исполнение бюджета</w:t>
            </w:r>
          </w:p>
        </w:tc>
        <w:tc>
          <w:tcPr>
            <w:tcW w:w="2382" w:type="dxa"/>
            <w:gridSpan w:val="3"/>
          </w:tcPr>
          <w:p w:rsidR="00F4081F" w:rsidRPr="00F4081F" w:rsidRDefault="00F4081F" w:rsidP="00F4081F">
            <w:pPr>
              <w:spacing w:before="4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Доля в общем объёме безвозмездных поступлений</w:t>
            </w:r>
          </w:p>
        </w:tc>
        <w:tc>
          <w:tcPr>
            <w:tcW w:w="2604" w:type="dxa"/>
            <w:gridSpan w:val="2"/>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Абсолютный прирост (тыс. руб./проценты)</w:t>
            </w:r>
          </w:p>
        </w:tc>
      </w:tr>
      <w:tr w:rsidR="00F4081F" w:rsidRPr="00F4081F" w:rsidTr="009E69F9">
        <w:trPr>
          <w:trHeight w:val="333"/>
        </w:trPr>
        <w:tc>
          <w:tcPr>
            <w:tcW w:w="1701" w:type="dxa"/>
            <w:vMerge/>
            <w:vAlign w:val="center"/>
          </w:tcPr>
          <w:p w:rsidR="00F4081F" w:rsidRPr="00F4081F" w:rsidRDefault="00F4081F" w:rsidP="00F4081F">
            <w:pPr>
              <w:spacing w:after="0" w:line="240" w:lineRule="auto"/>
              <w:rPr>
                <w:rFonts w:ascii="Times New Roman" w:eastAsia="Times New Roman" w:hAnsi="Times New Roman" w:cs="Times New Roman"/>
                <w:i/>
                <w:sz w:val="16"/>
                <w:szCs w:val="16"/>
                <w:lang w:eastAsia="ru-RU"/>
              </w:rPr>
            </w:pPr>
          </w:p>
        </w:tc>
        <w:tc>
          <w:tcPr>
            <w:tcW w:w="993"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2016</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2016</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w:t>
            </w:r>
          </w:p>
        </w:tc>
        <w:tc>
          <w:tcPr>
            <w:tcW w:w="1329"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 к 2016</w:t>
            </w:r>
          </w:p>
        </w:tc>
        <w:tc>
          <w:tcPr>
            <w:tcW w:w="1275" w:type="dxa"/>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  к 2017</w:t>
            </w:r>
          </w:p>
        </w:tc>
      </w:tr>
      <w:tr w:rsidR="00F4081F" w:rsidRPr="00F4081F" w:rsidTr="009E69F9">
        <w:trPr>
          <w:trHeight w:val="283"/>
        </w:trPr>
        <w:tc>
          <w:tcPr>
            <w:tcW w:w="1701" w:type="dxa"/>
          </w:tcPr>
          <w:p w:rsidR="00F4081F" w:rsidRPr="00F4081F" w:rsidRDefault="00F4081F" w:rsidP="00F4081F">
            <w:pPr>
              <w:spacing w:before="120"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Дотации</w:t>
            </w:r>
          </w:p>
        </w:tc>
        <w:tc>
          <w:tcPr>
            <w:tcW w:w="993"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8614,8</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9083,0</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9976,1</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76,9%</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57,2%</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70,2%</w:t>
            </w:r>
          </w:p>
        </w:tc>
        <w:tc>
          <w:tcPr>
            <w:tcW w:w="1329"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468,2 / 5,4%</w:t>
            </w:r>
          </w:p>
        </w:tc>
        <w:tc>
          <w:tcPr>
            <w:tcW w:w="1275"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893,1 / 9,8%</w:t>
            </w:r>
          </w:p>
        </w:tc>
      </w:tr>
      <w:tr w:rsidR="00F4081F" w:rsidRPr="00F4081F" w:rsidTr="009E69F9">
        <w:trPr>
          <w:trHeight w:val="283"/>
        </w:trPr>
        <w:tc>
          <w:tcPr>
            <w:tcW w:w="1701" w:type="dxa"/>
          </w:tcPr>
          <w:p w:rsidR="00F4081F" w:rsidRPr="00F4081F" w:rsidRDefault="00F4081F" w:rsidP="00F4081F">
            <w:pPr>
              <w:spacing w:before="120"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Субсидии</w:t>
            </w:r>
          </w:p>
        </w:tc>
        <w:tc>
          <w:tcPr>
            <w:tcW w:w="993"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1996,6</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256,2</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17,8%</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1,6%</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c>
          <w:tcPr>
            <w:tcW w:w="1329"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-1740,4 / -87,2%</w:t>
            </w:r>
          </w:p>
        </w:tc>
        <w:tc>
          <w:tcPr>
            <w:tcW w:w="1275"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r>
      <w:tr w:rsidR="00F4081F" w:rsidRPr="00F4081F" w:rsidTr="009E69F9">
        <w:trPr>
          <w:trHeight w:val="283"/>
        </w:trPr>
        <w:tc>
          <w:tcPr>
            <w:tcW w:w="1701" w:type="dxa"/>
          </w:tcPr>
          <w:p w:rsidR="00F4081F" w:rsidRPr="00F4081F" w:rsidRDefault="00F4081F" w:rsidP="00F4081F">
            <w:pPr>
              <w:spacing w:before="40" w:after="4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Субвенции</w:t>
            </w:r>
          </w:p>
        </w:tc>
        <w:tc>
          <w:tcPr>
            <w:tcW w:w="993"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84,2</w:t>
            </w:r>
          </w:p>
        </w:tc>
        <w:tc>
          <w:tcPr>
            <w:tcW w:w="992"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81,0</w:t>
            </w:r>
          </w:p>
        </w:tc>
        <w:tc>
          <w:tcPr>
            <w:tcW w:w="992"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87,7</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0,8%</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0,5%</w:t>
            </w:r>
          </w:p>
        </w:tc>
        <w:tc>
          <w:tcPr>
            <w:tcW w:w="794"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0,6%</w:t>
            </w:r>
          </w:p>
        </w:tc>
        <w:tc>
          <w:tcPr>
            <w:tcW w:w="1329"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-3,2 / -3,8%</w:t>
            </w:r>
          </w:p>
        </w:tc>
        <w:tc>
          <w:tcPr>
            <w:tcW w:w="1275" w:type="dxa"/>
            <w:vAlign w:val="center"/>
          </w:tcPr>
          <w:p w:rsidR="00F4081F" w:rsidRPr="00F4081F" w:rsidRDefault="00F4081F" w:rsidP="00F4081F">
            <w:pPr>
              <w:spacing w:before="40" w:after="4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6,7 / 8,3%</w:t>
            </w:r>
          </w:p>
        </w:tc>
      </w:tr>
      <w:tr w:rsidR="00F4081F" w:rsidRPr="00F4081F" w:rsidTr="009E69F9">
        <w:trPr>
          <w:trHeight w:val="283"/>
        </w:trPr>
        <w:tc>
          <w:tcPr>
            <w:tcW w:w="1701" w:type="dxa"/>
          </w:tcPr>
          <w:p w:rsidR="00F4081F" w:rsidRPr="00F4081F" w:rsidRDefault="00F4081F" w:rsidP="00F4081F">
            <w:pPr>
              <w:spacing w:before="120"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ИМБТ</w:t>
            </w:r>
          </w:p>
        </w:tc>
        <w:tc>
          <w:tcPr>
            <w:tcW w:w="993"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505,0</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6469,8</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4145,3</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4,5%</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40,7%</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29,2%</w:t>
            </w:r>
          </w:p>
        </w:tc>
        <w:tc>
          <w:tcPr>
            <w:tcW w:w="1329"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5964,8 / </w:t>
            </w:r>
          </w:p>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в 12,8 раз</w:t>
            </w:r>
          </w:p>
        </w:tc>
        <w:tc>
          <w:tcPr>
            <w:tcW w:w="1275"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-2324,5/-35,9%</w:t>
            </w:r>
          </w:p>
        </w:tc>
      </w:tr>
      <w:tr w:rsidR="00F4081F" w:rsidRPr="00F4081F" w:rsidTr="009E69F9">
        <w:tc>
          <w:tcPr>
            <w:tcW w:w="1701" w:type="dxa"/>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Итого безвозмездных поступлений</w:t>
            </w:r>
          </w:p>
        </w:tc>
        <w:tc>
          <w:tcPr>
            <w:tcW w:w="993"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11200,6</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15890,0</w:t>
            </w:r>
          </w:p>
        </w:tc>
        <w:tc>
          <w:tcPr>
            <w:tcW w:w="992"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14209,1</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1329"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4689,4 / 41,9%</w:t>
            </w:r>
          </w:p>
        </w:tc>
        <w:tc>
          <w:tcPr>
            <w:tcW w:w="1275" w:type="dxa"/>
            <w:vAlign w:val="center"/>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-1680,9 / -10,6%</w:t>
            </w:r>
          </w:p>
        </w:tc>
      </w:tr>
    </w:tbl>
    <w:p w:rsidR="00F4081F" w:rsidRPr="00F4081F" w:rsidRDefault="00F4081F" w:rsidP="00F4081F">
      <w:pPr>
        <w:keepNext/>
        <w:spacing w:before="120" w:after="60" w:line="240" w:lineRule="auto"/>
        <w:jc w:val="center"/>
        <w:outlineLvl w:val="0"/>
        <w:rPr>
          <w:rFonts w:ascii="Times New Roman" w:eastAsia="Times New Roman" w:hAnsi="Times New Roman" w:cs="Arial"/>
          <w:b/>
          <w:bCs/>
          <w:kern w:val="32"/>
          <w:sz w:val="24"/>
          <w:szCs w:val="24"/>
          <w:lang w:eastAsia="ru-RU"/>
        </w:rPr>
      </w:pPr>
      <w:r w:rsidRPr="00F4081F">
        <w:rPr>
          <w:rFonts w:ascii="Times New Roman" w:eastAsia="Times New Roman" w:hAnsi="Times New Roman" w:cs="Arial"/>
          <w:b/>
          <w:bCs/>
          <w:kern w:val="32"/>
          <w:sz w:val="24"/>
          <w:szCs w:val="24"/>
          <w:lang w:eastAsia="ru-RU"/>
        </w:rPr>
        <w:lastRenderedPageBreak/>
        <w:t>Исполнение расходов местного бюджета</w:t>
      </w:r>
    </w:p>
    <w:p w:rsidR="00F4081F" w:rsidRPr="00F4081F" w:rsidRDefault="00F4081F" w:rsidP="00F4081F">
      <w:pPr>
        <w:spacing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 xml:space="preserve">Местный бюджет на 2018 год по расходам в объёме 11584,0 тыс. руб. утверждён решением 17 сессии 5 созыва Совета депутатов Беркутовского сельсовета Каргатского района Новосибирской области от 25.12.2017 № 79. </w:t>
      </w:r>
    </w:p>
    <w:p w:rsidR="00F4081F" w:rsidRPr="00F4081F" w:rsidRDefault="00F4081F" w:rsidP="00F4081F">
      <w:pPr>
        <w:spacing w:before="6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 xml:space="preserve">Решениями от 03.05.2018 № 86, от 22.08.2018 № 92,от 25.12.2018 № 104 были внесены изменения в плановые назначения по расходам. По итогам всех внесённых изменений уточнённый объём расходов составляет 16046,3 тыс. руб.. </w:t>
      </w:r>
    </w:p>
    <w:p w:rsidR="00F4081F" w:rsidRPr="00F4081F" w:rsidRDefault="00F4081F" w:rsidP="00F4081F">
      <w:pPr>
        <w:spacing w:before="6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 xml:space="preserve">Исполнение местного бюджета по расходам за 2018 год составило 15756,4 тыс. руб. или 98,2% к плану(неисполнение – 289,9 тыс. руб.). </w:t>
      </w:r>
    </w:p>
    <w:p w:rsidR="00F4081F" w:rsidRPr="00F4081F" w:rsidRDefault="00F4081F" w:rsidP="00F4081F">
      <w:pPr>
        <w:spacing w:before="60" w:after="0" w:line="240" w:lineRule="auto"/>
        <w:ind w:firstLine="567"/>
        <w:jc w:val="both"/>
        <w:rPr>
          <w:rFonts w:ascii="Times New Roman" w:eastAsia="Times New Roman" w:hAnsi="Times New Roman" w:cs="Times New Roman"/>
          <w:lang w:eastAsia="ru-RU"/>
        </w:rPr>
      </w:pPr>
      <w:r w:rsidRPr="00F4081F">
        <w:rPr>
          <w:rFonts w:ascii="Times New Roman" w:eastAsia="Times New Roman" w:hAnsi="Times New Roman" w:cs="Times New Roman"/>
          <w:sz w:val="24"/>
          <w:szCs w:val="24"/>
          <w:lang w:eastAsia="ru-RU"/>
        </w:rPr>
        <w:t>Информация о структуре и динамике расходов местного бюджета в 2016-2018 годах представлена в таблице 4.</w:t>
      </w:r>
    </w:p>
    <w:p w:rsidR="00F4081F" w:rsidRPr="00F4081F" w:rsidRDefault="00F4081F" w:rsidP="00F4081F">
      <w:pPr>
        <w:spacing w:before="120" w:after="120" w:line="240" w:lineRule="auto"/>
        <w:ind w:firstLine="567"/>
        <w:jc w:val="center"/>
        <w:rPr>
          <w:rFonts w:ascii="Times New Roman" w:eastAsia="Times New Roman" w:hAnsi="Times New Roman" w:cs="Times New Roman"/>
          <w:lang w:eastAsia="ru-RU"/>
        </w:rPr>
      </w:pPr>
      <w:r w:rsidRPr="00F4081F">
        <w:rPr>
          <w:rFonts w:ascii="Times New Roman" w:eastAsia="Times New Roman" w:hAnsi="Times New Roman" w:cs="Times New Roman"/>
          <w:lang w:eastAsia="ru-RU"/>
        </w:rPr>
        <w:t>Таблица 4. Анализ структуры расходов местного бюджета, тыс. руб.</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964"/>
        <w:gridCol w:w="964"/>
        <w:gridCol w:w="964"/>
        <w:gridCol w:w="794"/>
        <w:gridCol w:w="794"/>
        <w:gridCol w:w="794"/>
        <w:gridCol w:w="1134"/>
        <w:gridCol w:w="1134"/>
      </w:tblGrid>
      <w:tr w:rsidR="00F4081F" w:rsidRPr="00F4081F" w:rsidTr="009E69F9">
        <w:trPr>
          <w:trHeight w:val="250"/>
        </w:trPr>
        <w:tc>
          <w:tcPr>
            <w:tcW w:w="2235" w:type="dxa"/>
            <w:vMerge w:val="restart"/>
          </w:tcPr>
          <w:p w:rsidR="00F4081F" w:rsidRPr="00F4081F" w:rsidRDefault="00F4081F" w:rsidP="00F4081F">
            <w:pPr>
              <w:spacing w:before="12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Наименование статей расходов</w:t>
            </w:r>
          </w:p>
        </w:tc>
        <w:tc>
          <w:tcPr>
            <w:tcW w:w="2892" w:type="dxa"/>
            <w:gridSpan w:val="3"/>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Исполнение бюджета</w:t>
            </w:r>
          </w:p>
        </w:tc>
        <w:tc>
          <w:tcPr>
            <w:tcW w:w="2382" w:type="dxa"/>
            <w:gridSpan w:val="3"/>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Доля в общих расходах</w:t>
            </w:r>
          </w:p>
        </w:tc>
        <w:tc>
          <w:tcPr>
            <w:tcW w:w="2268" w:type="dxa"/>
            <w:gridSpan w:val="2"/>
            <w:vAlign w:val="center"/>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Абсолютный прирост (тыс. руб./проценты)</w:t>
            </w:r>
          </w:p>
        </w:tc>
      </w:tr>
      <w:tr w:rsidR="00F4081F" w:rsidRPr="00F4081F" w:rsidTr="009E69F9">
        <w:trPr>
          <w:trHeight w:val="250"/>
        </w:trPr>
        <w:tc>
          <w:tcPr>
            <w:tcW w:w="2235" w:type="dxa"/>
            <w:vMerge/>
          </w:tcPr>
          <w:p w:rsidR="00F4081F" w:rsidRPr="00F4081F" w:rsidRDefault="00F4081F" w:rsidP="00F4081F">
            <w:pPr>
              <w:spacing w:after="0" w:line="240" w:lineRule="auto"/>
              <w:jc w:val="center"/>
              <w:rPr>
                <w:rFonts w:ascii="Times New Roman" w:eastAsia="Times New Roman" w:hAnsi="Times New Roman" w:cs="Times New Roman"/>
                <w:i/>
                <w:sz w:val="16"/>
                <w:szCs w:val="16"/>
                <w:lang w:eastAsia="ru-RU"/>
              </w:rPr>
            </w:pPr>
          </w:p>
        </w:tc>
        <w:tc>
          <w:tcPr>
            <w:tcW w:w="964" w:type="dxa"/>
          </w:tcPr>
          <w:p w:rsidR="00F4081F" w:rsidRPr="00F4081F" w:rsidRDefault="00F4081F" w:rsidP="00F4081F">
            <w:pPr>
              <w:spacing w:before="2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2016</w:t>
            </w:r>
          </w:p>
        </w:tc>
        <w:tc>
          <w:tcPr>
            <w:tcW w:w="964" w:type="dxa"/>
          </w:tcPr>
          <w:p w:rsidR="00F4081F" w:rsidRPr="00F4081F" w:rsidRDefault="00F4081F" w:rsidP="00F4081F">
            <w:pPr>
              <w:spacing w:before="2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w:t>
            </w:r>
          </w:p>
        </w:tc>
        <w:tc>
          <w:tcPr>
            <w:tcW w:w="964" w:type="dxa"/>
          </w:tcPr>
          <w:p w:rsidR="00F4081F" w:rsidRPr="00F4081F" w:rsidRDefault="00F4081F" w:rsidP="00F4081F">
            <w:pPr>
              <w:spacing w:before="2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w:t>
            </w:r>
          </w:p>
        </w:tc>
        <w:tc>
          <w:tcPr>
            <w:tcW w:w="794" w:type="dxa"/>
          </w:tcPr>
          <w:p w:rsidR="00F4081F" w:rsidRPr="00F4081F" w:rsidRDefault="00F4081F" w:rsidP="00F4081F">
            <w:pPr>
              <w:spacing w:before="2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2016</w:t>
            </w:r>
          </w:p>
        </w:tc>
        <w:tc>
          <w:tcPr>
            <w:tcW w:w="794" w:type="dxa"/>
          </w:tcPr>
          <w:p w:rsidR="00F4081F" w:rsidRPr="00F4081F" w:rsidRDefault="00F4081F" w:rsidP="00F4081F">
            <w:pPr>
              <w:spacing w:before="2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2017</w:t>
            </w:r>
          </w:p>
        </w:tc>
        <w:tc>
          <w:tcPr>
            <w:tcW w:w="794" w:type="dxa"/>
          </w:tcPr>
          <w:p w:rsidR="00F4081F" w:rsidRPr="00F4081F" w:rsidRDefault="00F4081F" w:rsidP="00F4081F">
            <w:pPr>
              <w:spacing w:before="20" w:after="0" w:line="240" w:lineRule="auto"/>
              <w:jc w:val="center"/>
              <w:rPr>
                <w:rFonts w:ascii="Times New Roman" w:eastAsia="Times New Roman" w:hAnsi="Times New Roman" w:cs="Times New Roman"/>
                <w:i/>
                <w:sz w:val="16"/>
                <w:szCs w:val="16"/>
                <w:lang w:eastAsia="ru-RU"/>
              </w:rPr>
            </w:pPr>
            <w:r w:rsidRPr="00F4081F">
              <w:rPr>
                <w:rFonts w:ascii="Times New Roman" w:eastAsia="Times New Roman" w:hAnsi="Times New Roman" w:cs="Times New Roman"/>
                <w:i/>
                <w:sz w:val="16"/>
                <w:szCs w:val="16"/>
                <w:lang w:eastAsia="ru-RU"/>
              </w:rPr>
              <w:t>2018</w:t>
            </w:r>
          </w:p>
        </w:tc>
        <w:tc>
          <w:tcPr>
            <w:tcW w:w="1134" w:type="dxa"/>
          </w:tcPr>
          <w:p w:rsidR="00F4081F" w:rsidRPr="00F4081F" w:rsidRDefault="00F4081F" w:rsidP="00F4081F">
            <w:pPr>
              <w:spacing w:before="20" w:after="0" w:line="240" w:lineRule="auto"/>
              <w:jc w:val="center"/>
              <w:rPr>
                <w:rFonts w:ascii="Times New Roman" w:eastAsia="Times New Roman" w:hAnsi="Times New Roman" w:cs="Times New Roman"/>
                <w:i/>
                <w:spacing w:val="-8"/>
                <w:sz w:val="16"/>
                <w:szCs w:val="16"/>
                <w:lang w:eastAsia="ru-RU"/>
              </w:rPr>
            </w:pPr>
            <w:r w:rsidRPr="00F4081F">
              <w:rPr>
                <w:rFonts w:ascii="Times New Roman" w:eastAsia="Times New Roman" w:hAnsi="Times New Roman" w:cs="Times New Roman"/>
                <w:i/>
                <w:spacing w:val="-8"/>
                <w:sz w:val="16"/>
                <w:szCs w:val="16"/>
                <w:lang w:eastAsia="ru-RU"/>
              </w:rPr>
              <w:t>2017 к 2016</w:t>
            </w:r>
          </w:p>
        </w:tc>
        <w:tc>
          <w:tcPr>
            <w:tcW w:w="1134" w:type="dxa"/>
          </w:tcPr>
          <w:p w:rsidR="00F4081F" w:rsidRPr="00F4081F" w:rsidRDefault="00F4081F" w:rsidP="00F4081F">
            <w:pPr>
              <w:spacing w:before="20" w:after="0" w:line="240" w:lineRule="auto"/>
              <w:jc w:val="center"/>
              <w:rPr>
                <w:rFonts w:ascii="Times New Roman" w:eastAsia="Times New Roman" w:hAnsi="Times New Roman" w:cs="Times New Roman"/>
                <w:i/>
                <w:spacing w:val="-8"/>
                <w:sz w:val="16"/>
                <w:szCs w:val="16"/>
                <w:lang w:eastAsia="ru-RU"/>
              </w:rPr>
            </w:pPr>
            <w:r w:rsidRPr="00F4081F">
              <w:rPr>
                <w:rFonts w:ascii="Times New Roman" w:eastAsia="Times New Roman" w:hAnsi="Times New Roman" w:cs="Times New Roman"/>
                <w:i/>
                <w:spacing w:val="-8"/>
                <w:sz w:val="16"/>
                <w:szCs w:val="16"/>
                <w:lang w:eastAsia="ru-RU"/>
              </w:rPr>
              <w:t>2018 к 2017</w:t>
            </w:r>
          </w:p>
        </w:tc>
      </w:tr>
      <w:tr w:rsidR="00F4081F" w:rsidRPr="00F4081F" w:rsidTr="009E69F9">
        <w:tc>
          <w:tcPr>
            <w:tcW w:w="2235" w:type="dxa"/>
            <w:vAlign w:val="center"/>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Общегосударственные вопросы</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3144,8</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2983,9</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3482,4</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24,4%</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15,8%</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22,1%</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-160,9 / </w:t>
            </w:r>
          </w:p>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-5,1%</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498,5 / </w:t>
            </w:r>
          </w:p>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16,7%</w:t>
            </w:r>
          </w:p>
        </w:tc>
      </w:tr>
      <w:tr w:rsidR="00F4081F" w:rsidRPr="00F4081F" w:rsidTr="009E69F9">
        <w:tc>
          <w:tcPr>
            <w:tcW w:w="2235"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Национальная оборона</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84,1</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80,9</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87,6</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0,7%</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0,4%</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0,6%</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-3,2 /</w:t>
            </w:r>
          </w:p>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-3,8%</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6,7 /</w:t>
            </w:r>
          </w:p>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8,3%</w:t>
            </w:r>
          </w:p>
        </w:tc>
      </w:tr>
      <w:tr w:rsidR="00F4081F" w:rsidRPr="00F4081F" w:rsidTr="009E69F9">
        <w:tc>
          <w:tcPr>
            <w:tcW w:w="2235"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0,8</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c>
          <w:tcPr>
            <w:tcW w:w="794" w:type="dxa"/>
          </w:tcPr>
          <w:p w:rsidR="00F4081F" w:rsidRPr="00F4081F" w:rsidRDefault="00F4081F" w:rsidP="00F4081F">
            <w:pPr>
              <w:spacing w:before="36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0,0%</w:t>
            </w:r>
          </w:p>
        </w:tc>
        <w:tc>
          <w:tcPr>
            <w:tcW w:w="794" w:type="dxa"/>
          </w:tcPr>
          <w:p w:rsidR="00F4081F" w:rsidRPr="00F4081F" w:rsidRDefault="00F4081F" w:rsidP="00F4081F">
            <w:pPr>
              <w:spacing w:before="360" w:after="0" w:line="240" w:lineRule="auto"/>
              <w:jc w:val="center"/>
              <w:rPr>
                <w:rFonts w:ascii="Times New Roman" w:eastAsia="Times New Roman" w:hAnsi="Times New Roman" w:cs="Times New Roman"/>
                <w:sz w:val="16"/>
                <w:szCs w:val="16"/>
                <w:lang w:eastAsia="ru-RU"/>
              </w:rPr>
            </w:pPr>
          </w:p>
        </w:tc>
        <w:tc>
          <w:tcPr>
            <w:tcW w:w="794" w:type="dxa"/>
          </w:tcPr>
          <w:p w:rsidR="00F4081F" w:rsidRPr="00F4081F" w:rsidRDefault="00F4081F" w:rsidP="00F4081F">
            <w:pPr>
              <w:spacing w:before="360" w:after="0" w:line="240" w:lineRule="auto"/>
              <w:jc w:val="center"/>
              <w:rPr>
                <w:rFonts w:ascii="Times New Roman" w:eastAsia="Times New Roman" w:hAnsi="Times New Roman" w:cs="Times New Roman"/>
                <w:sz w:val="16"/>
                <w:szCs w:val="16"/>
                <w:lang w:eastAsia="ru-RU"/>
              </w:rPr>
            </w:pP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r>
      <w:tr w:rsidR="00F4081F" w:rsidRPr="00F4081F" w:rsidTr="009E69F9">
        <w:tc>
          <w:tcPr>
            <w:tcW w:w="2235" w:type="dxa"/>
            <w:vAlign w:val="center"/>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Национальная экономика</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2060,3</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2242,6</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2016,9</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16,0%</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11,9%</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12,8%</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182,3 / </w:t>
            </w:r>
          </w:p>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8,8%</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-225,7 / </w:t>
            </w:r>
          </w:p>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-10,1%</w:t>
            </w:r>
          </w:p>
        </w:tc>
      </w:tr>
      <w:tr w:rsidR="00F4081F" w:rsidRPr="00F4081F" w:rsidTr="009E69F9">
        <w:tc>
          <w:tcPr>
            <w:tcW w:w="2235" w:type="dxa"/>
            <w:vAlign w:val="center"/>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Жилищно-коммунальное хозяйство</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612,1</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4966,4</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763,0</w:t>
            </w:r>
          </w:p>
        </w:tc>
        <w:tc>
          <w:tcPr>
            <w:tcW w:w="794" w:type="dxa"/>
          </w:tcPr>
          <w:p w:rsidR="00F4081F" w:rsidRPr="00F4081F" w:rsidRDefault="00F4081F" w:rsidP="00F4081F">
            <w:pPr>
              <w:spacing w:before="24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4,8%</w:t>
            </w:r>
          </w:p>
        </w:tc>
        <w:tc>
          <w:tcPr>
            <w:tcW w:w="794" w:type="dxa"/>
          </w:tcPr>
          <w:p w:rsidR="00F4081F" w:rsidRPr="00F4081F" w:rsidRDefault="00F4081F" w:rsidP="00F4081F">
            <w:pPr>
              <w:spacing w:before="24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26,3%</w:t>
            </w:r>
          </w:p>
        </w:tc>
        <w:tc>
          <w:tcPr>
            <w:tcW w:w="794" w:type="dxa"/>
          </w:tcPr>
          <w:p w:rsidR="00F4081F" w:rsidRPr="00F4081F" w:rsidRDefault="00F4081F" w:rsidP="00F4081F">
            <w:pPr>
              <w:spacing w:before="24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4,8%</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4354,3 / в 8,1 раз</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-4203,4 /-84,6%</w:t>
            </w:r>
          </w:p>
        </w:tc>
      </w:tr>
      <w:tr w:rsidR="00F4081F" w:rsidRPr="00F4081F" w:rsidTr="009E69F9">
        <w:tc>
          <w:tcPr>
            <w:tcW w:w="2235" w:type="dxa"/>
            <w:vAlign w:val="center"/>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Охрана окружающей среды</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5,0</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0,0%</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p>
        </w:tc>
      </w:tr>
      <w:tr w:rsidR="00F4081F" w:rsidRPr="00F4081F" w:rsidTr="009E69F9">
        <w:tc>
          <w:tcPr>
            <w:tcW w:w="2235" w:type="dxa"/>
            <w:vAlign w:val="center"/>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Культура, кинематография</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6676,7</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8234,5</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9032,7</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51,9%</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43,6%</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57,3%</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1557,8 / </w:t>
            </w:r>
          </w:p>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23,3%</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 xml:space="preserve">798,2/ </w:t>
            </w:r>
          </w:p>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9,7%</w:t>
            </w:r>
          </w:p>
        </w:tc>
      </w:tr>
      <w:tr w:rsidR="00F4081F" w:rsidRPr="00F4081F" w:rsidTr="009E69F9">
        <w:tc>
          <w:tcPr>
            <w:tcW w:w="2235"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Социальная политика</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289,2</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359,0</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373,7</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1,9%</w:t>
            </w:r>
          </w:p>
        </w:tc>
        <w:tc>
          <w:tcPr>
            <w:tcW w:w="794" w:type="dxa"/>
          </w:tcPr>
          <w:p w:rsidR="00F4081F" w:rsidRPr="00F4081F" w:rsidRDefault="00F4081F" w:rsidP="00F4081F">
            <w:pPr>
              <w:spacing w:before="120"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2,4%</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69,8 / 24,1%</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14,7 / 4,1%</w:t>
            </w:r>
          </w:p>
        </w:tc>
      </w:tr>
      <w:tr w:rsidR="00F4081F" w:rsidRPr="00F4081F" w:rsidTr="009E69F9">
        <w:tc>
          <w:tcPr>
            <w:tcW w:w="2235" w:type="dxa"/>
          </w:tcPr>
          <w:p w:rsidR="00F4081F" w:rsidRPr="00F4081F" w:rsidRDefault="00F4081F" w:rsidP="00F4081F">
            <w:pPr>
              <w:spacing w:before="120" w:after="0" w:line="240" w:lineRule="auto"/>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Итого расходов</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12873,0</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18867,3</w:t>
            </w:r>
          </w:p>
        </w:tc>
        <w:tc>
          <w:tcPr>
            <w:tcW w:w="96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15756,4</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79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100%</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5994,3 / 46,6%</w:t>
            </w:r>
          </w:p>
        </w:tc>
        <w:tc>
          <w:tcPr>
            <w:tcW w:w="1134" w:type="dxa"/>
            <w:vAlign w:val="center"/>
          </w:tcPr>
          <w:p w:rsidR="00F4081F" w:rsidRPr="00F4081F" w:rsidRDefault="00F4081F" w:rsidP="00F4081F">
            <w:pPr>
              <w:spacing w:after="0" w:line="240" w:lineRule="auto"/>
              <w:jc w:val="center"/>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-3110,9 / -16,5%</w:t>
            </w:r>
          </w:p>
        </w:tc>
      </w:tr>
    </w:tbl>
    <w:p w:rsidR="00F4081F" w:rsidRPr="00F4081F" w:rsidRDefault="00F4081F" w:rsidP="00F4081F">
      <w:pPr>
        <w:spacing w:before="12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b/>
          <w:sz w:val="24"/>
          <w:szCs w:val="24"/>
          <w:lang w:eastAsia="ru-RU"/>
        </w:rPr>
        <w:t xml:space="preserve">По разделу 01 «Общегосударственные вопросы» </w:t>
      </w:r>
      <w:r w:rsidRPr="00F4081F">
        <w:rPr>
          <w:rFonts w:ascii="Times New Roman" w:eastAsia="Times New Roman" w:hAnsi="Times New Roman" w:cs="Times New Roman"/>
          <w:sz w:val="24"/>
          <w:szCs w:val="24"/>
          <w:lang w:eastAsia="ru-RU"/>
        </w:rPr>
        <w:t xml:space="preserve">расходы в 2018 году исполнены в объёме 3482,4 тыс. руб. или 97,5% к плану(неисполнение – 87,8 тыс. руб.). Удельный вес раздела в расходах бюджета составил 22,1%. </w:t>
      </w:r>
    </w:p>
    <w:p w:rsidR="00F4081F" w:rsidRPr="00F4081F" w:rsidRDefault="00F4081F" w:rsidP="00F4081F">
      <w:pPr>
        <w:spacing w:before="4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 xml:space="preserve">Расходы на содержание органов местного самоуправления соответствуют нормативу, установленному постановлением Правительства Новосибирской области от 31.01.2017 № 20-п. При нормативе 3673,2 тыс. руб. (1627 человек * 1525,0 руб. + 1192,1 тыс.руб. (стимулирующий коэффициент)),  исполнение составляет 3016,0 тыс. руб. </w:t>
      </w:r>
    </w:p>
    <w:p w:rsidR="00F4081F" w:rsidRPr="00F4081F" w:rsidRDefault="00F4081F" w:rsidP="00F4081F">
      <w:pPr>
        <w:spacing w:before="40" w:after="0" w:line="240" w:lineRule="auto"/>
        <w:ind w:firstLine="567"/>
        <w:jc w:val="both"/>
        <w:rPr>
          <w:rFonts w:ascii="Times New Roman" w:eastAsia="Times New Roman" w:hAnsi="Times New Roman" w:cs="Times New Roman"/>
          <w:i/>
          <w:spacing w:val="-4"/>
          <w:sz w:val="20"/>
          <w:szCs w:val="20"/>
          <w:lang w:eastAsia="ru-RU"/>
        </w:rPr>
      </w:pPr>
      <w:r w:rsidRPr="00F4081F">
        <w:rPr>
          <w:rFonts w:ascii="Times New Roman" w:eastAsia="Times New Roman" w:hAnsi="Times New Roman" w:cs="Times New Roman"/>
          <w:i/>
          <w:color w:val="000000"/>
          <w:spacing w:val="-4"/>
          <w:sz w:val="20"/>
          <w:szCs w:val="20"/>
          <w:lang w:eastAsia="ru-RU"/>
        </w:rPr>
        <w:t>Для расчёта норматива использована численность населения по данным органа статистики на  01.01.2017 – 1627 человека (по информации органов статистики), а также стимулирующий коэффициент 0,114 согласно</w:t>
      </w:r>
      <w:r w:rsidRPr="00F4081F">
        <w:rPr>
          <w:rFonts w:ascii="Times New Roman" w:eastAsia="Times New Roman" w:hAnsi="Times New Roman" w:cs="Times New Roman"/>
          <w:i/>
          <w:spacing w:val="-4"/>
          <w:sz w:val="20"/>
          <w:szCs w:val="20"/>
          <w:lang w:eastAsia="ru-RU"/>
        </w:rPr>
        <w:t xml:space="preserve"> постановлению Правительства Новосибирской области от 30.01.2017 № 20-п.</w:t>
      </w:r>
    </w:p>
    <w:p w:rsidR="00F4081F" w:rsidRPr="00F4081F" w:rsidRDefault="00F4081F" w:rsidP="00F4081F">
      <w:pPr>
        <w:spacing w:before="4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b/>
          <w:sz w:val="24"/>
          <w:szCs w:val="24"/>
          <w:lang w:eastAsia="ru-RU"/>
        </w:rPr>
        <w:t xml:space="preserve">По разделу 02 «Национальная оборона» </w:t>
      </w:r>
      <w:r w:rsidRPr="00F4081F">
        <w:rPr>
          <w:rFonts w:ascii="Times New Roman" w:eastAsia="Times New Roman" w:hAnsi="Times New Roman" w:cs="Times New Roman"/>
          <w:sz w:val="24"/>
          <w:szCs w:val="24"/>
          <w:lang w:eastAsia="ru-RU"/>
        </w:rPr>
        <w:t>расходы в 2018 году исполнены в объёме 87,6 тыс. руб. или 100% к плану. Удельный вес раздела в расходах бюджета составил 0,6%.</w:t>
      </w:r>
    </w:p>
    <w:p w:rsidR="00F4081F" w:rsidRPr="00F4081F" w:rsidRDefault="00F4081F" w:rsidP="00F4081F">
      <w:pPr>
        <w:spacing w:before="4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b/>
          <w:sz w:val="24"/>
          <w:szCs w:val="24"/>
          <w:lang w:eastAsia="ru-RU"/>
        </w:rPr>
        <w:t xml:space="preserve">По разделу 03 «Национальная безопасность» </w:t>
      </w:r>
      <w:r w:rsidRPr="00F4081F">
        <w:rPr>
          <w:rFonts w:ascii="Times New Roman" w:eastAsia="Times New Roman" w:hAnsi="Times New Roman" w:cs="Times New Roman"/>
          <w:sz w:val="24"/>
          <w:szCs w:val="24"/>
          <w:lang w:eastAsia="ru-RU"/>
        </w:rPr>
        <w:t>расходы в 2018 году исполнены в объёме 0,0 тыс. руб. приплане 30,0 тыс.рублей.</w:t>
      </w:r>
    </w:p>
    <w:p w:rsidR="00F4081F" w:rsidRPr="00F4081F" w:rsidRDefault="00F4081F" w:rsidP="00F4081F">
      <w:pPr>
        <w:spacing w:before="60" w:after="0" w:line="240" w:lineRule="auto"/>
        <w:ind w:firstLine="567"/>
        <w:jc w:val="both"/>
        <w:rPr>
          <w:rFonts w:ascii="Times New Roman" w:eastAsia="Times New Roman" w:hAnsi="Times New Roman" w:cs="Times New Roman"/>
          <w:spacing w:val="-2"/>
          <w:sz w:val="24"/>
          <w:szCs w:val="24"/>
          <w:lang w:eastAsia="ru-RU"/>
        </w:rPr>
      </w:pPr>
      <w:r w:rsidRPr="00F4081F">
        <w:rPr>
          <w:rFonts w:ascii="Times New Roman" w:eastAsia="Times New Roman" w:hAnsi="Times New Roman" w:cs="Times New Roman"/>
          <w:b/>
          <w:spacing w:val="-2"/>
          <w:sz w:val="24"/>
          <w:szCs w:val="24"/>
          <w:lang w:eastAsia="ru-RU"/>
        </w:rPr>
        <w:t xml:space="preserve">По разделу 04 «Национальная экономика» </w:t>
      </w:r>
      <w:r w:rsidRPr="00F4081F">
        <w:rPr>
          <w:rFonts w:ascii="Times New Roman" w:eastAsia="Times New Roman" w:hAnsi="Times New Roman" w:cs="Times New Roman"/>
          <w:spacing w:val="-2"/>
          <w:sz w:val="24"/>
          <w:szCs w:val="24"/>
          <w:lang w:eastAsia="ru-RU"/>
        </w:rPr>
        <w:t>расходы в 2018 году исполнены в объёме 2242,6 тыс. руб. или 99,1% к плану (</w:t>
      </w:r>
      <w:r w:rsidRPr="00F4081F">
        <w:rPr>
          <w:rFonts w:ascii="Times New Roman" w:eastAsia="Times New Roman" w:hAnsi="Times New Roman" w:cs="Times New Roman"/>
          <w:sz w:val="24"/>
          <w:szCs w:val="24"/>
          <w:lang w:eastAsia="ru-RU"/>
        </w:rPr>
        <w:t>неисполнение</w:t>
      </w:r>
      <w:r w:rsidRPr="00F4081F">
        <w:rPr>
          <w:rFonts w:ascii="Times New Roman" w:eastAsia="Times New Roman" w:hAnsi="Times New Roman" w:cs="Times New Roman"/>
          <w:spacing w:val="-2"/>
          <w:sz w:val="24"/>
          <w:szCs w:val="24"/>
          <w:lang w:eastAsia="ru-RU"/>
        </w:rPr>
        <w:t>– 18,7 тыс. руб.). Удельный вес раздела в расходах бюджета составил 12,8%.</w:t>
      </w:r>
    </w:p>
    <w:p w:rsidR="00F4081F" w:rsidRPr="00F4081F" w:rsidRDefault="00F4081F" w:rsidP="00F4081F">
      <w:pPr>
        <w:spacing w:before="60" w:after="0" w:line="240" w:lineRule="auto"/>
        <w:ind w:firstLine="567"/>
        <w:jc w:val="both"/>
        <w:rPr>
          <w:rFonts w:ascii="Times New Roman" w:eastAsia="Times New Roman" w:hAnsi="Times New Roman" w:cs="Times New Roman"/>
          <w:spacing w:val="-2"/>
          <w:sz w:val="24"/>
          <w:szCs w:val="24"/>
          <w:lang w:eastAsia="ru-RU"/>
        </w:rPr>
      </w:pPr>
      <w:r w:rsidRPr="00F4081F">
        <w:rPr>
          <w:rFonts w:ascii="Times New Roman" w:eastAsia="Times New Roman" w:hAnsi="Times New Roman" w:cs="Times New Roman"/>
          <w:spacing w:val="-2"/>
          <w:sz w:val="24"/>
          <w:szCs w:val="24"/>
          <w:lang w:eastAsia="ru-RU"/>
        </w:rPr>
        <w:t>Расходы по разделу/подразделу 0409 «Дорожное хозяйство (дорожные фонды)» в сумме 2016,9 тыс.руб., в том числе субсидии на осуществление дорожной деятельности в отношении автомобильных дорог общего пользования (1282,5 тыс. руб.).</w:t>
      </w:r>
    </w:p>
    <w:p w:rsidR="00F4081F" w:rsidRPr="00F4081F" w:rsidRDefault="00F4081F" w:rsidP="00F4081F">
      <w:pPr>
        <w:spacing w:before="60" w:after="0" w:line="240" w:lineRule="auto"/>
        <w:ind w:firstLine="567"/>
        <w:jc w:val="both"/>
        <w:rPr>
          <w:rFonts w:ascii="Times New Roman" w:eastAsia="Times New Roman" w:hAnsi="Times New Roman" w:cs="Times New Roman"/>
          <w:spacing w:val="-2"/>
          <w:sz w:val="24"/>
          <w:szCs w:val="24"/>
          <w:lang w:eastAsia="ru-RU"/>
        </w:rPr>
      </w:pPr>
      <w:r w:rsidRPr="00F4081F">
        <w:rPr>
          <w:rFonts w:ascii="Times New Roman" w:eastAsia="Times New Roman" w:hAnsi="Times New Roman" w:cs="Times New Roman"/>
          <w:spacing w:val="-2"/>
          <w:sz w:val="24"/>
          <w:szCs w:val="24"/>
          <w:lang w:eastAsia="ru-RU"/>
        </w:rPr>
        <w:t>За выполнение проектных работ  по разработке сметной документации на ремонт дорог оплачено 140,0 тыс.рублей. За проведение независимого контроля ремонта дорог  оплачено 14,4 тыс.рублей. За экспертизу ПСД 42,6 тыс.руб..</w:t>
      </w:r>
    </w:p>
    <w:p w:rsidR="00F4081F" w:rsidRPr="00F4081F" w:rsidRDefault="00F4081F" w:rsidP="00F4081F">
      <w:pPr>
        <w:spacing w:before="60" w:after="0" w:line="240" w:lineRule="auto"/>
        <w:ind w:firstLine="567"/>
        <w:jc w:val="both"/>
        <w:rPr>
          <w:rFonts w:ascii="Times New Roman" w:eastAsia="Times New Roman" w:hAnsi="Times New Roman" w:cs="Times New Roman"/>
          <w:bCs/>
          <w:spacing w:val="-2"/>
          <w:sz w:val="24"/>
          <w:szCs w:val="24"/>
          <w:lang w:eastAsia="ru-RU"/>
        </w:rPr>
      </w:pPr>
      <w:r w:rsidRPr="00F4081F">
        <w:rPr>
          <w:rFonts w:ascii="Times New Roman" w:eastAsia="Times New Roman" w:hAnsi="Times New Roman" w:cs="Times New Roman"/>
          <w:spacing w:val="-2"/>
          <w:sz w:val="24"/>
          <w:szCs w:val="24"/>
          <w:lang w:eastAsia="ru-RU"/>
        </w:rPr>
        <w:lastRenderedPageBreak/>
        <w:t xml:space="preserve">Проведен ремонт автомобильных дорог  ул. Берёзовая в п. Безлюдный и </w:t>
      </w:r>
      <w:r w:rsidRPr="00F4081F">
        <w:rPr>
          <w:rFonts w:ascii="Times New Roman" w:eastAsia="Times New Roman" w:hAnsi="Times New Roman" w:cs="Times New Roman"/>
          <w:b/>
          <w:bCs/>
          <w:spacing w:val="-2"/>
          <w:sz w:val="24"/>
          <w:szCs w:val="24"/>
          <w:lang w:eastAsia="ru-RU"/>
        </w:rPr>
        <w:t>ул.</w:t>
      </w:r>
      <w:r w:rsidRPr="00F4081F">
        <w:rPr>
          <w:rFonts w:ascii="Times New Roman" w:eastAsia="Times New Roman" w:hAnsi="Times New Roman" w:cs="Times New Roman"/>
          <w:bCs/>
          <w:spacing w:val="-2"/>
          <w:sz w:val="24"/>
          <w:szCs w:val="24"/>
          <w:lang w:eastAsia="ru-RU"/>
        </w:rPr>
        <w:t xml:space="preserve">Покроводонская в д. Беркуты на общую сумму </w:t>
      </w:r>
      <w:r w:rsidRPr="00F4081F">
        <w:rPr>
          <w:rFonts w:ascii="Times New Roman" w:eastAsia="Times New Roman" w:hAnsi="Times New Roman" w:cs="Times New Roman"/>
          <w:spacing w:val="-2"/>
          <w:sz w:val="24"/>
          <w:szCs w:val="24"/>
          <w:lang w:eastAsia="ru-RU"/>
        </w:rPr>
        <w:t xml:space="preserve">1 348,0 тыс.рублей. </w:t>
      </w:r>
    </w:p>
    <w:p w:rsidR="00F4081F" w:rsidRPr="00F4081F" w:rsidRDefault="00F4081F" w:rsidP="00F4081F">
      <w:pPr>
        <w:spacing w:before="60" w:after="0" w:line="240" w:lineRule="auto"/>
        <w:ind w:firstLine="567"/>
        <w:jc w:val="both"/>
        <w:rPr>
          <w:rFonts w:ascii="Times New Roman" w:eastAsia="Times New Roman" w:hAnsi="Times New Roman" w:cs="Times New Roman"/>
          <w:spacing w:val="-2"/>
          <w:sz w:val="24"/>
          <w:szCs w:val="24"/>
          <w:lang w:eastAsia="ru-RU"/>
        </w:rPr>
      </w:pPr>
      <w:r w:rsidRPr="00F4081F">
        <w:rPr>
          <w:rFonts w:ascii="Times New Roman" w:eastAsia="Times New Roman" w:hAnsi="Times New Roman" w:cs="Times New Roman"/>
          <w:spacing w:val="-2"/>
          <w:sz w:val="24"/>
          <w:szCs w:val="24"/>
          <w:lang w:eastAsia="ru-RU"/>
        </w:rPr>
        <w:t>Приобретены дорожные знаки 18,9 тыс.рублей. За выполнение землеустроительных работ по установлению границ населенного пункта 100,0 тыс.рублей.</w:t>
      </w:r>
    </w:p>
    <w:p w:rsidR="00F4081F" w:rsidRPr="00F4081F" w:rsidRDefault="00F4081F" w:rsidP="00F4081F">
      <w:pPr>
        <w:spacing w:before="60" w:after="0" w:line="240" w:lineRule="auto"/>
        <w:ind w:firstLine="567"/>
        <w:jc w:val="both"/>
        <w:rPr>
          <w:rFonts w:ascii="Times New Roman" w:eastAsia="Times New Roman" w:hAnsi="Times New Roman" w:cs="Times New Roman"/>
          <w:bCs/>
          <w:i/>
          <w:iCs/>
          <w:sz w:val="24"/>
          <w:szCs w:val="24"/>
          <w:lang w:eastAsia="ru-RU"/>
        </w:rPr>
      </w:pPr>
      <w:r w:rsidRPr="00F4081F">
        <w:rPr>
          <w:rFonts w:ascii="Times New Roman" w:eastAsia="Times New Roman" w:hAnsi="Times New Roman" w:cs="Times New Roman"/>
          <w:b/>
          <w:spacing w:val="-4"/>
          <w:sz w:val="24"/>
          <w:szCs w:val="24"/>
          <w:lang w:eastAsia="ru-RU"/>
        </w:rPr>
        <w:t>По разделу 05 «Жилищно-коммунальное хозяйство»</w:t>
      </w:r>
      <w:r w:rsidRPr="00F4081F">
        <w:rPr>
          <w:rFonts w:ascii="Times New Roman" w:eastAsia="Times New Roman" w:hAnsi="Times New Roman" w:cs="Times New Roman"/>
          <w:spacing w:val="-4"/>
          <w:sz w:val="24"/>
          <w:szCs w:val="24"/>
          <w:lang w:eastAsia="ru-RU"/>
        </w:rPr>
        <w:t>расходы в 2017 году исполнены в объёме 4966,4 тыс. руб. или 99,8% к плану (</w:t>
      </w:r>
      <w:r w:rsidRPr="00F4081F">
        <w:rPr>
          <w:rFonts w:ascii="Times New Roman" w:eastAsia="Times New Roman" w:hAnsi="Times New Roman" w:cs="Times New Roman"/>
          <w:sz w:val="24"/>
          <w:szCs w:val="24"/>
          <w:lang w:eastAsia="ru-RU"/>
        </w:rPr>
        <w:t>неисполнение</w:t>
      </w:r>
      <w:r w:rsidRPr="00F4081F">
        <w:rPr>
          <w:rFonts w:ascii="Times New Roman" w:eastAsia="Times New Roman" w:hAnsi="Times New Roman" w:cs="Times New Roman"/>
          <w:spacing w:val="-4"/>
          <w:sz w:val="24"/>
          <w:szCs w:val="24"/>
          <w:lang w:eastAsia="ru-RU"/>
        </w:rPr>
        <w:t>– 10,9 тыс. руб.). Удельный вес раздела в расходах бюджета составил 26,3%.По данному разделу производились расходы на содержание коммунального хозяйства (4151,4 тыс. руб.) и благоустройство территории поселения (815,0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249"/>
        <w:gridCol w:w="5594"/>
        <w:gridCol w:w="2083"/>
      </w:tblGrid>
      <w:tr w:rsidR="00F4081F" w:rsidRPr="00F4081F" w:rsidTr="009E69F9">
        <w:tc>
          <w:tcPr>
            <w:tcW w:w="645" w:type="dxa"/>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 п/п</w:t>
            </w:r>
          </w:p>
        </w:tc>
        <w:tc>
          <w:tcPr>
            <w:tcW w:w="1249"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Статья</w:t>
            </w:r>
          </w:p>
        </w:tc>
        <w:tc>
          <w:tcPr>
            <w:tcW w:w="5594"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расходы</w:t>
            </w:r>
          </w:p>
        </w:tc>
        <w:tc>
          <w:tcPr>
            <w:tcW w:w="2083"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Сумма (руб.)</w:t>
            </w:r>
          </w:p>
        </w:tc>
      </w:tr>
      <w:tr w:rsidR="00F4081F" w:rsidRPr="00F4081F" w:rsidTr="009E69F9">
        <w:tc>
          <w:tcPr>
            <w:tcW w:w="645" w:type="dxa"/>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223</w:t>
            </w:r>
          </w:p>
        </w:tc>
        <w:tc>
          <w:tcPr>
            <w:tcW w:w="5594"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2083"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r>
      <w:tr w:rsidR="00F4081F" w:rsidRPr="00F4081F" w:rsidTr="009E69F9">
        <w:tc>
          <w:tcPr>
            <w:tcW w:w="645" w:type="dxa"/>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Уличное освещение</w:t>
            </w:r>
          </w:p>
        </w:tc>
        <w:tc>
          <w:tcPr>
            <w:tcW w:w="2083"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160477=00</w:t>
            </w:r>
          </w:p>
        </w:tc>
      </w:tr>
      <w:tr w:rsidR="00F4081F" w:rsidRPr="00F4081F" w:rsidTr="009E69F9">
        <w:tc>
          <w:tcPr>
            <w:tcW w:w="645" w:type="dxa"/>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Освещение гараж</w:t>
            </w:r>
          </w:p>
        </w:tc>
        <w:tc>
          <w:tcPr>
            <w:tcW w:w="2083"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6195=00</w:t>
            </w:r>
          </w:p>
        </w:tc>
      </w:tr>
      <w:tr w:rsidR="00F4081F" w:rsidRPr="00F4081F" w:rsidTr="009E69F9">
        <w:tc>
          <w:tcPr>
            <w:tcW w:w="645" w:type="dxa"/>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2083" w:type="dxa"/>
          </w:tcPr>
          <w:p w:rsidR="00F4081F" w:rsidRPr="00F4081F" w:rsidRDefault="00F4081F" w:rsidP="00F4081F">
            <w:pPr>
              <w:spacing w:after="0" w:line="240" w:lineRule="auto"/>
              <w:jc w:val="right"/>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166672,00</w:t>
            </w:r>
          </w:p>
          <w:p w:rsidR="00F4081F" w:rsidRPr="00F4081F" w:rsidRDefault="00F4081F" w:rsidP="00F4081F">
            <w:pPr>
              <w:spacing w:after="0" w:line="240" w:lineRule="auto"/>
              <w:jc w:val="right"/>
              <w:rPr>
                <w:rFonts w:ascii="Times New Roman" w:eastAsia="Times New Roman" w:hAnsi="Times New Roman" w:cs="Times New Roman"/>
                <w:b/>
                <w:sz w:val="16"/>
                <w:szCs w:val="16"/>
                <w:lang w:eastAsia="ru-RU"/>
              </w:rPr>
            </w:pPr>
          </w:p>
        </w:tc>
      </w:tr>
      <w:tr w:rsidR="00F4081F" w:rsidRPr="00F4081F" w:rsidTr="009E69F9">
        <w:tc>
          <w:tcPr>
            <w:tcW w:w="645" w:type="dxa"/>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225</w:t>
            </w:r>
          </w:p>
        </w:tc>
        <w:tc>
          <w:tcPr>
            <w:tcW w:w="5594"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Техническое обслуживание газопровода</w:t>
            </w:r>
          </w:p>
        </w:tc>
        <w:tc>
          <w:tcPr>
            <w:tcW w:w="2083" w:type="dxa"/>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44509=00</w:t>
            </w:r>
          </w:p>
        </w:tc>
      </w:tr>
      <w:tr w:rsidR="00F4081F" w:rsidRPr="00F4081F" w:rsidTr="009E69F9">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Обслуживание уличного освещения</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188566=56</w:t>
            </w:r>
          </w:p>
        </w:tc>
      </w:tr>
      <w:tr w:rsidR="00F4081F" w:rsidRPr="00F4081F" w:rsidTr="009E69F9">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работы по ликвидации несанкц.свалки</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50000=00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2083" w:type="dxa"/>
            <w:tcBorders>
              <w:top w:val="single" w:sz="4" w:space="0" w:color="auto"/>
              <w:left w:val="single" w:sz="4" w:space="0" w:color="auto"/>
              <w:bottom w:val="single" w:sz="4" w:space="0" w:color="auto"/>
              <w:right w:val="single" w:sz="4" w:space="0" w:color="auto"/>
            </w:tcBorders>
            <w:vAlign w:val="center"/>
          </w:tcPr>
          <w:p w:rsidR="00F4081F" w:rsidRPr="00F4081F" w:rsidRDefault="00F4081F" w:rsidP="00F4081F">
            <w:pPr>
              <w:spacing w:after="0" w:line="240" w:lineRule="auto"/>
              <w:jc w:val="right"/>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283 075,56</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226</w:t>
            </w: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Услуги по оценке имущества (мусоровоз)</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3500=00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Экспертиза ПД териториий мест захоронения в п.Старомихайловский</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18822,18</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Страховая премия ОСАГО «2 шт.)</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4554,84</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Акарицидная обработка кладбищ</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8250=00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Выполнение проекта электроснабжения в отношении объектов уличного освещения в с.Гавриловка оконч.расчет</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31535=00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jc w:val="right"/>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66662,02</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251</w:t>
            </w: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ИМБТ (в сфере тепло и водоснабжения)</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15352=00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jc w:val="right"/>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15352=00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290</w:t>
            </w: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Водный налог</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10033=00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Транспортный налог</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13045=00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Земельный  налог</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1350=00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jc w:val="right"/>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24428=00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310</w:t>
            </w: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Погашена кредиторская задолженность перед ООО «Монтаж» подводки к жилым домам (газификация)</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4052858,23</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работы по ограждению территории места захоронений в п. Старомихайловский Каргатского района Новосибирской области</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348600=00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jc w:val="right"/>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4401458,23</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Приобретение лампочек, фонарь для уличного освещения</w:t>
            </w: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8750=00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2083"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jc w:val="right"/>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8750=00</w:t>
            </w:r>
          </w:p>
        </w:tc>
      </w:tr>
      <w:tr w:rsidR="00F4081F" w:rsidRPr="00F4081F" w:rsidTr="009E69F9">
        <w:trPr>
          <w:trHeight w:val="249"/>
        </w:trPr>
        <w:tc>
          <w:tcPr>
            <w:tcW w:w="645"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b/>
                <w:sz w:val="16"/>
                <w:szCs w:val="16"/>
                <w:lang w:eastAsia="ru-RU"/>
              </w:rPr>
            </w:pPr>
          </w:p>
        </w:tc>
        <w:tc>
          <w:tcPr>
            <w:tcW w:w="1249"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r w:rsidRPr="00F4081F">
              <w:rPr>
                <w:rFonts w:ascii="Times New Roman" w:eastAsia="Times New Roman" w:hAnsi="Times New Roman" w:cs="Times New Roman"/>
                <w:sz w:val="16"/>
                <w:szCs w:val="16"/>
                <w:lang w:eastAsia="ru-RU"/>
              </w:rPr>
              <w:t>итого</w:t>
            </w:r>
          </w:p>
        </w:tc>
        <w:tc>
          <w:tcPr>
            <w:tcW w:w="5594" w:type="dxa"/>
            <w:tcBorders>
              <w:top w:val="single" w:sz="4" w:space="0" w:color="auto"/>
              <w:left w:val="single" w:sz="4" w:space="0" w:color="auto"/>
              <w:bottom w:val="single" w:sz="4" w:space="0" w:color="auto"/>
              <w:right w:val="single" w:sz="4" w:space="0" w:color="auto"/>
            </w:tcBorders>
          </w:tcPr>
          <w:p w:rsidR="00F4081F" w:rsidRPr="00F4081F" w:rsidRDefault="00F4081F" w:rsidP="00F4081F">
            <w:pPr>
              <w:spacing w:after="0" w:line="240" w:lineRule="auto"/>
              <w:rPr>
                <w:rFonts w:ascii="Times New Roman" w:eastAsia="Times New Roman" w:hAnsi="Times New Roman" w:cs="Times New Roman"/>
                <w:sz w:val="16"/>
                <w:szCs w:val="16"/>
                <w:lang w:eastAsia="ru-RU"/>
              </w:rPr>
            </w:pPr>
          </w:p>
        </w:tc>
        <w:tc>
          <w:tcPr>
            <w:tcW w:w="2083" w:type="dxa"/>
            <w:tcBorders>
              <w:top w:val="single" w:sz="4" w:space="0" w:color="auto"/>
              <w:left w:val="single" w:sz="4" w:space="0" w:color="auto"/>
              <w:bottom w:val="single" w:sz="4" w:space="0" w:color="auto"/>
              <w:right w:val="single" w:sz="4" w:space="0" w:color="auto"/>
            </w:tcBorders>
            <w:vAlign w:val="center"/>
          </w:tcPr>
          <w:p w:rsidR="00F4081F" w:rsidRPr="00F4081F" w:rsidRDefault="00F4081F" w:rsidP="00F4081F">
            <w:pPr>
              <w:spacing w:after="0" w:line="240" w:lineRule="auto"/>
              <w:jc w:val="right"/>
              <w:rPr>
                <w:rFonts w:ascii="Times New Roman" w:eastAsia="Times New Roman" w:hAnsi="Times New Roman" w:cs="Times New Roman"/>
                <w:b/>
                <w:sz w:val="16"/>
                <w:szCs w:val="16"/>
                <w:lang w:eastAsia="ru-RU"/>
              </w:rPr>
            </w:pPr>
            <w:r w:rsidRPr="00F4081F">
              <w:rPr>
                <w:rFonts w:ascii="Times New Roman" w:eastAsia="Times New Roman" w:hAnsi="Times New Roman" w:cs="Times New Roman"/>
                <w:b/>
                <w:sz w:val="16"/>
                <w:szCs w:val="16"/>
                <w:lang w:eastAsia="ru-RU"/>
              </w:rPr>
              <w:t>4966397,81</w:t>
            </w:r>
          </w:p>
        </w:tc>
      </w:tr>
    </w:tbl>
    <w:p w:rsidR="00F4081F" w:rsidRPr="00F4081F" w:rsidRDefault="00F4081F" w:rsidP="00F4081F">
      <w:pPr>
        <w:spacing w:before="40" w:after="0" w:line="240" w:lineRule="auto"/>
        <w:ind w:firstLine="567"/>
        <w:jc w:val="both"/>
        <w:rPr>
          <w:rFonts w:ascii="Times New Roman" w:eastAsia="Times New Roman" w:hAnsi="Times New Roman" w:cs="Times New Roman"/>
          <w:sz w:val="24"/>
          <w:szCs w:val="24"/>
          <w:lang w:eastAsia="ru-RU"/>
        </w:rPr>
      </w:pPr>
    </w:p>
    <w:p w:rsidR="00F4081F" w:rsidRPr="00F4081F" w:rsidRDefault="00F4081F" w:rsidP="00F4081F">
      <w:pPr>
        <w:spacing w:before="60" w:after="0" w:line="240" w:lineRule="auto"/>
        <w:ind w:firstLine="567"/>
        <w:jc w:val="both"/>
        <w:rPr>
          <w:rFonts w:ascii="Times New Roman" w:eastAsia="Times New Roman" w:hAnsi="Times New Roman" w:cs="Times New Roman"/>
          <w:i/>
          <w:sz w:val="24"/>
          <w:szCs w:val="24"/>
          <w:u w:val="single"/>
          <w:lang w:eastAsia="ru-RU"/>
        </w:rPr>
      </w:pPr>
      <w:r w:rsidRPr="00F4081F">
        <w:rPr>
          <w:rFonts w:ascii="Times New Roman" w:eastAsia="Times New Roman" w:hAnsi="Times New Roman" w:cs="Times New Roman"/>
          <w:b/>
          <w:sz w:val="24"/>
          <w:szCs w:val="24"/>
          <w:lang w:eastAsia="ru-RU"/>
        </w:rPr>
        <w:t>По разделу 08 «Культура, кинематография»</w:t>
      </w:r>
      <w:r w:rsidRPr="00F4081F">
        <w:rPr>
          <w:rFonts w:ascii="Times New Roman" w:eastAsia="Times New Roman" w:hAnsi="Times New Roman" w:cs="Times New Roman"/>
          <w:sz w:val="24"/>
          <w:szCs w:val="24"/>
          <w:lang w:eastAsia="ru-RU"/>
        </w:rPr>
        <w:t>расходы в 2017 году исполнены в объёме 8234,5 тыс. руб. или 99,6% к плану (неисполнение– 34,8 тыс. руб.).</w:t>
      </w:r>
      <w:r w:rsidRPr="00F4081F">
        <w:rPr>
          <w:rFonts w:ascii="Times New Roman" w:eastAsia="Times New Roman" w:hAnsi="Times New Roman" w:cs="Times New Roman"/>
          <w:i/>
          <w:sz w:val="24"/>
          <w:szCs w:val="24"/>
          <w:u w:val="single"/>
          <w:lang w:eastAsia="ru-RU"/>
        </w:rPr>
        <w:t>Удельный вес раздела в расходах бюджета составил 43,6%.</w:t>
      </w:r>
    </w:p>
    <w:p w:rsidR="00F4081F" w:rsidRPr="00F4081F" w:rsidRDefault="00F4081F" w:rsidP="00F4081F">
      <w:pPr>
        <w:spacing w:before="60" w:after="0" w:line="240" w:lineRule="auto"/>
        <w:ind w:firstLine="567"/>
        <w:jc w:val="both"/>
        <w:rPr>
          <w:rFonts w:ascii="Times New Roman" w:eastAsia="Times New Roman" w:hAnsi="Times New Roman" w:cs="Times New Roman"/>
          <w:i/>
          <w:sz w:val="24"/>
          <w:szCs w:val="24"/>
          <w:u w:val="single"/>
          <w:lang w:eastAsia="ru-RU"/>
        </w:rPr>
      </w:pPr>
      <w:r w:rsidRPr="00F4081F">
        <w:rPr>
          <w:rFonts w:ascii="Times New Roman" w:eastAsia="Times New Roman" w:hAnsi="Times New Roman" w:cs="Times New Roman"/>
          <w:i/>
          <w:sz w:val="24"/>
          <w:szCs w:val="24"/>
          <w:u w:val="single"/>
          <w:lang w:eastAsia="ru-RU"/>
        </w:rPr>
        <w:t>Выполнены  работы по ремонту помещений здания сельского дома культуры в с. Набережное на сумму 900,6 тыс.рублей.</w:t>
      </w:r>
    </w:p>
    <w:p w:rsidR="00F4081F" w:rsidRPr="00F4081F" w:rsidRDefault="00F4081F" w:rsidP="00F4081F">
      <w:pPr>
        <w:spacing w:before="60" w:after="0" w:line="240" w:lineRule="auto"/>
        <w:ind w:firstLine="567"/>
        <w:jc w:val="both"/>
        <w:rPr>
          <w:rFonts w:ascii="Times New Roman" w:eastAsia="Times New Roman" w:hAnsi="Times New Roman" w:cs="Times New Roman"/>
          <w:i/>
          <w:sz w:val="24"/>
          <w:szCs w:val="24"/>
          <w:u w:val="single"/>
          <w:lang w:eastAsia="ru-RU"/>
        </w:rPr>
      </w:pPr>
    </w:p>
    <w:p w:rsidR="00F4081F" w:rsidRPr="00F4081F" w:rsidRDefault="00F4081F" w:rsidP="00F4081F">
      <w:pPr>
        <w:spacing w:before="60" w:after="0" w:line="240" w:lineRule="auto"/>
        <w:ind w:firstLine="567"/>
        <w:jc w:val="both"/>
        <w:rPr>
          <w:rFonts w:ascii="Times New Roman" w:eastAsia="Times New Roman" w:hAnsi="Times New Roman" w:cs="Times New Roman"/>
          <w:sz w:val="24"/>
          <w:szCs w:val="24"/>
          <w:lang w:eastAsia="ru-RU"/>
        </w:rPr>
      </w:pPr>
      <w:r w:rsidRPr="00F4081F">
        <w:rPr>
          <w:rFonts w:ascii="Times New Roman" w:eastAsia="Times New Roman" w:hAnsi="Times New Roman" w:cs="Times New Roman"/>
          <w:b/>
          <w:bCs/>
          <w:sz w:val="24"/>
          <w:szCs w:val="24"/>
          <w:lang w:eastAsia="ru-RU"/>
        </w:rPr>
        <w:t xml:space="preserve"> По разделу 10 «Социальная политика»</w:t>
      </w:r>
      <w:r w:rsidRPr="00F4081F">
        <w:rPr>
          <w:rFonts w:ascii="Times New Roman" w:eastAsia="Times New Roman" w:hAnsi="Times New Roman" w:cs="Times New Roman"/>
          <w:sz w:val="24"/>
          <w:szCs w:val="24"/>
          <w:lang w:eastAsia="ru-RU"/>
        </w:rPr>
        <w:t>расходы в 2017 году исполнены в объёме 359,0 тыс. руб. или 100,0% к плану. Удельный вес раздела в расходах бюджета составил 1,9%. По данному разделу производились расходы по оказанию адресной помощи и выплате доплат к пенсии муниципальным служащим.</w:t>
      </w:r>
    </w:p>
    <w:p w:rsidR="00F4081F" w:rsidRPr="00F4081F" w:rsidRDefault="00F4081F" w:rsidP="00F4081F">
      <w:pPr>
        <w:spacing w:after="0" w:line="240" w:lineRule="auto"/>
        <w:rPr>
          <w:rFonts w:ascii="Times New Roman" w:eastAsia="Times New Roman" w:hAnsi="Times New Roman" w:cs="Times New Roman"/>
          <w:sz w:val="24"/>
          <w:szCs w:val="24"/>
          <w:lang w:eastAsia="ru-RU"/>
        </w:rPr>
      </w:pPr>
    </w:p>
    <w:p w:rsidR="00F4081F" w:rsidRPr="00F4081F" w:rsidRDefault="00F4081F" w:rsidP="00F4081F">
      <w:pPr>
        <w:spacing w:after="0" w:line="240" w:lineRule="auto"/>
        <w:rPr>
          <w:rFonts w:ascii="Times New Roman" w:eastAsia="Times New Roman" w:hAnsi="Times New Roman" w:cs="Times New Roman"/>
          <w:sz w:val="24"/>
          <w:szCs w:val="24"/>
          <w:lang w:eastAsia="ru-RU"/>
        </w:rPr>
      </w:pPr>
      <w:r w:rsidRPr="00F4081F">
        <w:rPr>
          <w:rFonts w:ascii="Times New Roman" w:eastAsia="Times New Roman" w:hAnsi="Times New Roman" w:cs="Times New Roman"/>
          <w:sz w:val="24"/>
          <w:szCs w:val="24"/>
          <w:lang w:eastAsia="ru-RU"/>
        </w:rPr>
        <w:t>Источником финансирования дефицита бюджета являются изменение остатков средств на счетах по учету средств местного бюджета и бюджетный кредит предоставленный из районного бюджета в сумме 700,0 тыс.рублей для исполнения судебного решения.</w:t>
      </w:r>
    </w:p>
    <w:p w:rsidR="00F4081F" w:rsidRPr="00F4081F" w:rsidRDefault="00F4081F" w:rsidP="00F4081F">
      <w:pPr>
        <w:spacing w:after="0" w:line="240" w:lineRule="auto"/>
        <w:rPr>
          <w:rFonts w:ascii="Times New Roman" w:eastAsia="Times New Roman" w:hAnsi="Times New Roman" w:cs="Times New Roman"/>
          <w:sz w:val="24"/>
          <w:szCs w:val="24"/>
          <w:lang w:eastAsia="ru-RU"/>
        </w:rPr>
        <w:sectPr w:rsidR="00F4081F" w:rsidRPr="00F4081F" w:rsidSect="00E6635F">
          <w:headerReference w:type="even" r:id="rId6"/>
          <w:headerReference w:type="default" r:id="rId7"/>
          <w:pgSz w:w="11906" w:h="16838"/>
          <w:pgMar w:top="720" w:right="720" w:bottom="720" w:left="1134" w:header="720" w:footer="567" w:gutter="0"/>
          <w:cols w:space="720"/>
          <w:titlePg/>
          <w:docGrid w:linePitch="272"/>
        </w:sectPr>
      </w:pPr>
      <w:r w:rsidRPr="00F4081F">
        <w:rPr>
          <w:rFonts w:ascii="Times New Roman" w:eastAsia="Times New Roman" w:hAnsi="Times New Roman" w:cs="Times New Roman"/>
          <w:sz w:val="24"/>
          <w:szCs w:val="24"/>
          <w:lang w:eastAsia="ru-RU"/>
        </w:rPr>
        <w:t>В 2017 году меры согласно ст.136БК РФ не применялись.</w: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ge">
                  <wp:posOffset>9372600</wp:posOffset>
                </wp:positionV>
                <wp:extent cx="499745" cy="237490"/>
                <wp:effectExtent l="0" t="381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745"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081F" w:rsidRPr="0033050D" w:rsidRDefault="00F4081F" w:rsidP="00F4081F"/>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5pt;margin-top:738pt;width:39.3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2ebjwIAAAYFAAAOAAAAZHJzL2Uyb0RvYy54bWysVEtu2zAQ3RfoHQjuHUmuHFtC5CB26qJA&#10;+gHSHoAmKYsoRbIkbSkNepaeoqsCPYOP1CEVO+5nURTVQuJn+Phm3htdXPatRDtundCqwtlZihFX&#10;VDOhNhV+/241mmHkPFGMSK14he+4w5fzp08uOlPysW60ZNwiAFGu7EyFG+9NmSSONrwl7kwbrmCz&#10;1rYlHqZ2kzBLOkBvZTJO0/Ok05YZqyl3Dlavh008j/h1zal/U9eOeyQrDNx8fNv4Xod3Mr8g5cYS&#10;0wj6QIP8A4uWCAWXHqGuiSdoa8VvUK2gVjtd+zOq20TXtaA85gDZZOkv2dw2xPCYCxTHmWOZ3P+D&#10;pa93by0SDLTDSJEWJNp/2X/ff9t/RVmoTmdcCUG3BsJ8v9B9iAyZOnOj6QeHlF42RG34lbW6azhh&#10;wC6eTE6ODjgugKy7V5rBNWTrdQTqa9sGQCgGAnRQ6e6oDO89orCYF8U0n2BEYWv8bJoXUbmElIfD&#10;xjr/gusWhUGFLQgfwcnuxnlIA0IPIZG8loKthJRxYjfrpbRoR8Akq/iEzOGIOw2TKgQrHY4N28MK&#10;cIQ7wl5gG0W/L7Jxni7GxWh1PpuO8lU+GRXTdDZKs2JRnKd5kV+vPgeCWV42gjGuboTiBwNm+d8J&#10;/NAKg3WiBVFX4WIyngwKnbJ3p0mm8flTkq3w0I9StBWeHYNIGXR9rhikTUpPhBzGyc/0Y8mgBodv&#10;rEp0QRB+sIDv1z2gBGusNbsDP1gNeoHo8BOBQaPtJ4w6aMgKu49bYjlG8qUCTxVZnocOjhMY2NPV&#10;9WGVKAoQFfYYDcOlH7p9a6zYNHDD4F6lr8B/tYjeeGQD1MMEmi0m8fBjCN18Oo9Rj7+v+Q8AAAD/&#10;/wMAUEsDBBQABgAIAAAAIQCzU/i74gAAAA0BAAAPAAAAZHJzL2Rvd25yZXYueG1sTI8xT8MwEIV3&#10;JP6DdUhsqZ02FAhxKlTBwITasnRz4iMJjc9R7Lahv55jgu3u3tO77xWryfXihGPoPGlIZwoEUu1t&#10;R42Gj91r8gAiREPW9J5QwzcGWJXXV4XJrT/TBk/b2AgOoZAbDW2MQy5lqFt0Jsz8gMTapx+dibyO&#10;jbSjOXO46+VcqaV0piP+0JoB1y3Wh+3RaXjbj+8v+6Aufl7F9Vd98LuLzLS+vZmen0BEnOKfGX7x&#10;GR1KZqr8kWwQvYbkUXGXyEJ2v+SJLUmaLkBUfLpLFxnIspD/W5Q/AAAA//8DAFBLAQItABQABgAI&#10;AAAAIQC2gziS/gAAAOEBAAATAAAAAAAAAAAAAAAAAAAAAABbQ29udGVudF9UeXBlc10ueG1sUEsB&#10;Ai0AFAAGAAgAAAAhADj9If/WAAAAlAEAAAsAAAAAAAAAAAAAAAAALwEAAF9yZWxzLy5yZWxzUEsB&#10;Ai0AFAAGAAgAAAAhAJcPZ5uPAgAABgUAAA4AAAAAAAAAAAAAAAAALgIAAGRycy9lMm9Eb2MueG1s&#10;UEsBAi0AFAAGAAgAAAAhALNT+LviAAAADQEAAA8AAAAAAAAAAAAAAAAA6QQAAGRycy9kb3ducmV2&#10;LnhtbFBLBQYAAAAABAAEAPMAAAD4BQAAAAA=&#10;" stroked="f">
                <v:textbox inset=",0,,0">
                  <w:txbxContent>
                    <w:p w:rsidR="00F4081F" w:rsidRPr="0033050D" w:rsidRDefault="00F4081F" w:rsidP="00F4081F"/>
                  </w:txbxContent>
                </v:textbox>
                <w10:wrap anchory="page"/>
              </v:shape>
            </w:pict>
          </mc:Fallback>
        </mc:AlternateContent>
      </w:r>
    </w:p>
    <w:p w:rsidR="00F4081F" w:rsidRPr="00F4081F" w:rsidRDefault="00F4081F" w:rsidP="00F4081F">
      <w:pPr>
        <w:spacing w:after="0" w:line="240" w:lineRule="auto"/>
        <w:rPr>
          <w:rFonts w:ascii="Times New Roman" w:eastAsia="Times New Roman" w:hAnsi="Times New Roman" w:cs="Times New Roman"/>
          <w:sz w:val="24"/>
          <w:szCs w:val="24"/>
          <w:lang w:eastAsia="ru-RU"/>
        </w:rPr>
      </w:pPr>
    </w:p>
    <w:p w:rsidR="00B57CAD" w:rsidRDefault="00B57CAD">
      <w:bookmarkStart w:id="0" w:name="_GoBack"/>
      <w:bookmarkEnd w:id="0"/>
    </w:p>
    <w:sectPr w:rsidR="00B57CAD" w:rsidSect="00F47B6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773" w:rsidRDefault="00F4081F" w:rsidP="00CC6116">
    <w:pPr>
      <w:pStyle w:val="af3"/>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9A6773" w:rsidRDefault="00F4081F">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773" w:rsidRDefault="00F4081F">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46CE9"/>
    <w:multiLevelType w:val="hybridMultilevel"/>
    <w:tmpl w:val="E64EFB36"/>
    <w:lvl w:ilvl="0" w:tplc="FEB64240">
      <w:start w:val="1"/>
      <w:numFmt w:val="decimal"/>
      <w:lvlText w:val="%1."/>
      <w:lvlJc w:val="left"/>
      <w:pPr>
        <w:ind w:left="1890" w:hanging="360"/>
      </w:pPr>
      <w:rPr>
        <w:rFonts w:ascii="Times New Roman" w:eastAsia="Times New Roman" w:hAnsi="Times New Roman" w:cs="Times New Roman"/>
      </w:rPr>
    </w:lvl>
    <w:lvl w:ilvl="1" w:tplc="04190019" w:tentative="1">
      <w:start w:val="1"/>
      <w:numFmt w:val="lowerLetter"/>
      <w:lvlText w:val="%2."/>
      <w:lvlJc w:val="left"/>
      <w:pPr>
        <w:ind w:left="2610" w:hanging="360"/>
      </w:pPr>
    </w:lvl>
    <w:lvl w:ilvl="2" w:tplc="0419001B" w:tentative="1">
      <w:start w:val="1"/>
      <w:numFmt w:val="lowerRoman"/>
      <w:lvlText w:val="%3."/>
      <w:lvlJc w:val="right"/>
      <w:pPr>
        <w:ind w:left="3330" w:hanging="180"/>
      </w:pPr>
    </w:lvl>
    <w:lvl w:ilvl="3" w:tplc="0419000F" w:tentative="1">
      <w:start w:val="1"/>
      <w:numFmt w:val="decimal"/>
      <w:lvlText w:val="%4."/>
      <w:lvlJc w:val="left"/>
      <w:pPr>
        <w:ind w:left="4050" w:hanging="360"/>
      </w:pPr>
    </w:lvl>
    <w:lvl w:ilvl="4" w:tplc="04190019" w:tentative="1">
      <w:start w:val="1"/>
      <w:numFmt w:val="lowerLetter"/>
      <w:lvlText w:val="%5."/>
      <w:lvlJc w:val="left"/>
      <w:pPr>
        <w:ind w:left="4770" w:hanging="360"/>
      </w:pPr>
    </w:lvl>
    <w:lvl w:ilvl="5" w:tplc="0419001B" w:tentative="1">
      <w:start w:val="1"/>
      <w:numFmt w:val="lowerRoman"/>
      <w:lvlText w:val="%6."/>
      <w:lvlJc w:val="right"/>
      <w:pPr>
        <w:ind w:left="5490" w:hanging="180"/>
      </w:pPr>
    </w:lvl>
    <w:lvl w:ilvl="6" w:tplc="0419000F" w:tentative="1">
      <w:start w:val="1"/>
      <w:numFmt w:val="decimal"/>
      <w:lvlText w:val="%7."/>
      <w:lvlJc w:val="left"/>
      <w:pPr>
        <w:ind w:left="6210" w:hanging="360"/>
      </w:pPr>
    </w:lvl>
    <w:lvl w:ilvl="7" w:tplc="04190019" w:tentative="1">
      <w:start w:val="1"/>
      <w:numFmt w:val="lowerLetter"/>
      <w:lvlText w:val="%8."/>
      <w:lvlJc w:val="left"/>
      <w:pPr>
        <w:ind w:left="6930" w:hanging="360"/>
      </w:pPr>
    </w:lvl>
    <w:lvl w:ilvl="8" w:tplc="0419001B" w:tentative="1">
      <w:start w:val="1"/>
      <w:numFmt w:val="lowerRoman"/>
      <w:lvlText w:val="%9."/>
      <w:lvlJc w:val="right"/>
      <w:pPr>
        <w:ind w:left="7650" w:hanging="180"/>
      </w:pPr>
    </w:lvl>
  </w:abstractNum>
  <w:abstractNum w:abstractNumId="1">
    <w:nsid w:val="1D5E53BA"/>
    <w:multiLevelType w:val="hybridMultilevel"/>
    <w:tmpl w:val="3A287670"/>
    <w:lvl w:ilvl="0" w:tplc="C8DE68DC">
      <w:start w:val="1"/>
      <w:numFmt w:val="bullet"/>
      <w:lvlText w:val=""/>
      <w:lvlJc w:val="left"/>
      <w:pPr>
        <w:ind w:left="1080" w:hanging="360"/>
      </w:pPr>
      <w:rPr>
        <w:rFonts w:ascii="Symbol" w:eastAsia="Calibri"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317693C"/>
    <w:multiLevelType w:val="hybridMultilevel"/>
    <w:tmpl w:val="D9BEDDF8"/>
    <w:lvl w:ilvl="0" w:tplc="EF72850E">
      <w:start w:val="1"/>
      <w:numFmt w:val="decimal"/>
      <w:lvlText w:val="%1."/>
      <w:lvlJc w:val="left"/>
      <w:pPr>
        <w:ind w:left="1890" w:hanging="360"/>
      </w:pPr>
      <w:rPr>
        <w:rFonts w:ascii="Times New Roman" w:eastAsia="Times New Roman" w:hAnsi="Times New Roman" w:cs="Times New Roman"/>
      </w:rPr>
    </w:lvl>
    <w:lvl w:ilvl="1" w:tplc="04190019" w:tentative="1">
      <w:start w:val="1"/>
      <w:numFmt w:val="lowerLetter"/>
      <w:lvlText w:val="%2."/>
      <w:lvlJc w:val="left"/>
      <w:pPr>
        <w:ind w:left="2610" w:hanging="360"/>
      </w:pPr>
    </w:lvl>
    <w:lvl w:ilvl="2" w:tplc="0419001B" w:tentative="1">
      <w:start w:val="1"/>
      <w:numFmt w:val="lowerRoman"/>
      <w:lvlText w:val="%3."/>
      <w:lvlJc w:val="right"/>
      <w:pPr>
        <w:ind w:left="3330" w:hanging="180"/>
      </w:pPr>
    </w:lvl>
    <w:lvl w:ilvl="3" w:tplc="0419000F" w:tentative="1">
      <w:start w:val="1"/>
      <w:numFmt w:val="decimal"/>
      <w:lvlText w:val="%4."/>
      <w:lvlJc w:val="left"/>
      <w:pPr>
        <w:ind w:left="4050" w:hanging="360"/>
      </w:pPr>
    </w:lvl>
    <w:lvl w:ilvl="4" w:tplc="04190019" w:tentative="1">
      <w:start w:val="1"/>
      <w:numFmt w:val="lowerLetter"/>
      <w:lvlText w:val="%5."/>
      <w:lvlJc w:val="left"/>
      <w:pPr>
        <w:ind w:left="4770" w:hanging="360"/>
      </w:pPr>
    </w:lvl>
    <w:lvl w:ilvl="5" w:tplc="0419001B" w:tentative="1">
      <w:start w:val="1"/>
      <w:numFmt w:val="lowerRoman"/>
      <w:lvlText w:val="%6."/>
      <w:lvlJc w:val="right"/>
      <w:pPr>
        <w:ind w:left="5490" w:hanging="180"/>
      </w:pPr>
    </w:lvl>
    <w:lvl w:ilvl="6" w:tplc="0419000F" w:tentative="1">
      <w:start w:val="1"/>
      <w:numFmt w:val="decimal"/>
      <w:lvlText w:val="%7."/>
      <w:lvlJc w:val="left"/>
      <w:pPr>
        <w:ind w:left="6210" w:hanging="360"/>
      </w:pPr>
    </w:lvl>
    <w:lvl w:ilvl="7" w:tplc="04190019" w:tentative="1">
      <w:start w:val="1"/>
      <w:numFmt w:val="lowerLetter"/>
      <w:lvlText w:val="%8."/>
      <w:lvlJc w:val="left"/>
      <w:pPr>
        <w:ind w:left="6930" w:hanging="360"/>
      </w:pPr>
    </w:lvl>
    <w:lvl w:ilvl="8" w:tplc="0419001B" w:tentative="1">
      <w:start w:val="1"/>
      <w:numFmt w:val="lowerRoman"/>
      <w:lvlText w:val="%9."/>
      <w:lvlJc w:val="right"/>
      <w:pPr>
        <w:ind w:left="7650" w:hanging="180"/>
      </w:pPr>
    </w:lvl>
  </w:abstractNum>
  <w:abstractNum w:abstractNumId="3">
    <w:nsid w:val="28904BCB"/>
    <w:multiLevelType w:val="hybridMultilevel"/>
    <w:tmpl w:val="F6D884DA"/>
    <w:lvl w:ilvl="0" w:tplc="03E27084">
      <w:start w:val="1"/>
      <w:numFmt w:val="decimal"/>
      <w:lvlText w:val="%1."/>
      <w:lvlJc w:val="left"/>
      <w:pPr>
        <w:tabs>
          <w:tab w:val="num" w:pos="720"/>
        </w:tabs>
        <w:ind w:left="720" w:hanging="360"/>
      </w:pPr>
      <w:rPr>
        <w:rFonts w:ascii="Times New Roman" w:eastAsia="Times New Roman" w:hAnsi="Times New Roman" w:cs="Times New Roman"/>
      </w:rPr>
    </w:lvl>
    <w:lvl w:ilvl="1" w:tplc="6F069F68">
      <w:start w:val="1"/>
      <w:numFmt w:val="bullet"/>
      <w:lvlText w:val="-"/>
      <w:lvlJc w:val="left"/>
      <w:pPr>
        <w:tabs>
          <w:tab w:val="num" w:pos="1477"/>
        </w:tabs>
        <w:ind w:left="1080" w:firstLine="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962470D"/>
    <w:multiLevelType w:val="hybridMultilevel"/>
    <w:tmpl w:val="12AE1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BDE2BCD"/>
    <w:multiLevelType w:val="hybridMultilevel"/>
    <w:tmpl w:val="46743E02"/>
    <w:lvl w:ilvl="0" w:tplc="EC34348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2CCB3163"/>
    <w:multiLevelType w:val="hybridMultilevel"/>
    <w:tmpl w:val="0B8687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D6A675F"/>
    <w:multiLevelType w:val="hybridMultilevel"/>
    <w:tmpl w:val="FD58B69A"/>
    <w:lvl w:ilvl="0" w:tplc="582282E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993E06"/>
    <w:multiLevelType w:val="hybridMultilevel"/>
    <w:tmpl w:val="35E641BE"/>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FAB4D20"/>
    <w:multiLevelType w:val="hybridMultilevel"/>
    <w:tmpl w:val="DEAE384A"/>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0">
    <w:nsid w:val="551439F6"/>
    <w:multiLevelType w:val="hybridMultilevel"/>
    <w:tmpl w:val="919A4542"/>
    <w:lvl w:ilvl="0" w:tplc="ED543C1C">
      <w:start w:val="1"/>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5B3838BB"/>
    <w:multiLevelType w:val="singleLevel"/>
    <w:tmpl w:val="4046248E"/>
    <w:lvl w:ilvl="0">
      <w:numFmt w:val="bullet"/>
      <w:lvlText w:val="-"/>
      <w:lvlJc w:val="left"/>
      <w:pPr>
        <w:tabs>
          <w:tab w:val="num" w:pos="900"/>
        </w:tabs>
        <w:ind w:left="900" w:hanging="360"/>
      </w:pPr>
      <w:rPr>
        <w:rFonts w:hint="default"/>
      </w:rPr>
    </w:lvl>
  </w:abstractNum>
  <w:abstractNum w:abstractNumId="12">
    <w:nsid w:val="72DD6119"/>
    <w:multiLevelType w:val="hybridMultilevel"/>
    <w:tmpl w:val="F23471E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E725A2"/>
    <w:multiLevelType w:val="hybridMultilevel"/>
    <w:tmpl w:val="DC58CA7A"/>
    <w:lvl w:ilvl="0" w:tplc="472E1D3C">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num>
  <w:num w:numId="9">
    <w:abstractNumId w:val="10"/>
  </w:num>
  <w:num w:numId="10">
    <w:abstractNumId w:val="4"/>
  </w:num>
  <w:num w:numId="11">
    <w:abstractNumId w:val="6"/>
  </w:num>
  <w:num w:numId="12">
    <w:abstractNumId w:val="8"/>
  </w:num>
  <w:num w:numId="13">
    <w:abstractNumId w:val="3"/>
  </w:num>
  <w:num w:numId="14">
    <w:abstractNumId w:val="7"/>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5A0"/>
    <w:rsid w:val="00B57CAD"/>
    <w:rsid w:val="00D315A0"/>
    <w:rsid w:val="00F40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qFormat/>
    <w:rsid w:val="00F4081F"/>
    <w:pPr>
      <w:keepNext/>
      <w:spacing w:before="120" w:after="60" w:line="240" w:lineRule="auto"/>
      <w:jc w:val="center"/>
      <w:outlineLvl w:val="0"/>
    </w:pPr>
    <w:rPr>
      <w:rFonts w:ascii="Times New Roman" w:eastAsia="Times New Roman" w:hAnsi="Times New Roman" w:cs="Arial"/>
      <w:b/>
      <w:bCs/>
      <w:kern w:val="32"/>
      <w:sz w:val="24"/>
      <w:szCs w:val="24"/>
      <w:lang w:eastAsia="ru-RU"/>
    </w:rPr>
  </w:style>
  <w:style w:type="paragraph" w:styleId="3">
    <w:name w:val="heading 3"/>
    <w:basedOn w:val="a"/>
    <w:next w:val="a"/>
    <w:link w:val="30"/>
    <w:qFormat/>
    <w:rsid w:val="00F4081F"/>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081F"/>
    <w:rPr>
      <w:rFonts w:ascii="Times New Roman" w:eastAsia="Times New Roman" w:hAnsi="Times New Roman" w:cs="Arial"/>
      <w:b/>
      <w:bCs/>
      <w:kern w:val="32"/>
      <w:sz w:val="24"/>
      <w:szCs w:val="24"/>
      <w:lang w:eastAsia="ru-RU"/>
    </w:rPr>
  </w:style>
  <w:style w:type="character" w:customStyle="1" w:styleId="30">
    <w:name w:val="Заголовок 3 Знак"/>
    <w:basedOn w:val="a0"/>
    <w:link w:val="3"/>
    <w:rsid w:val="00F4081F"/>
    <w:rPr>
      <w:rFonts w:ascii="Arial" w:eastAsia="Times New Roman" w:hAnsi="Arial" w:cs="Arial"/>
      <w:b/>
      <w:bCs/>
      <w:sz w:val="26"/>
      <w:szCs w:val="26"/>
      <w:lang w:eastAsia="ru-RU"/>
    </w:rPr>
  </w:style>
  <w:style w:type="numbering" w:customStyle="1" w:styleId="11">
    <w:name w:val="Нет списка1"/>
    <w:next w:val="a2"/>
    <w:uiPriority w:val="99"/>
    <w:semiHidden/>
    <w:rsid w:val="00F4081F"/>
  </w:style>
  <w:style w:type="character" w:styleId="a3">
    <w:name w:val="Hyperlink"/>
    <w:basedOn w:val="a0"/>
    <w:uiPriority w:val="99"/>
    <w:unhideWhenUsed/>
    <w:rsid w:val="00F4081F"/>
    <w:rPr>
      <w:color w:val="0000FF"/>
      <w:u w:val="single"/>
    </w:rPr>
  </w:style>
  <w:style w:type="paragraph" w:styleId="a4">
    <w:name w:val="List Paragraph"/>
    <w:basedOn w:val="a"/>
    <w:uiPriority w:val="34"/>
    <w:qFormat/>
    <w:rsid w:val="00F4081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F4081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F4081F"/>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apple-converted-space">
    <w:name w:val="apple-converted-space"/>
    <w:basedOn w:val="a0"/>
    <w:rsid w:val="00F4081F"/>
  </w:style>
  <w:style w:type="character" w:customStyle="1" w:styleId="rserrmark">
    <w:name w:val="rs_err_mark"/>
    <w:basedOn w:val="a0"/>
    <w:rsid w:val="00F4081F"/>
  </w:style>
  <w:style w:type="table" w:styleId="a5">
    <w:name w:val="Table Grid"/>
    <w:basedOn w:val="a1"/>
    <w:rsid w:val="00F4081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ody Text Indent"/>
    <w:aliases w:val="Надин стиль,Основной текст 1,Нумерованный список !!,Iniiaiie oaeno 1,Ioia?iaaiiue nienie !!,Iaaei noeeu"/>
    <w:basedOn w:val="a"/>
    <w:link w:val="a7"/>
    <w:rsid w:val="00F4081F"/>
    <w:pPr>
      <w:spacing w:after="0" w:line="240" w:lineRule="auto"/>
      <w:ind w:right="-766" w:firstLine="720"/>
      <w:jc w:val="both"/>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rsid w:val="00F4081F"/>
    <w:rPr>
      <w:rFonts w:ascii="Times New Roman" w:eastAsia="Times New Roman" w:hAnsi="Times New Roman" w:cs="Times New Roman"/>
      <w:sz w:val="28"/>
      <w:szCs w:val="20"/>
      <w:lang w:eastAsia="ru-RU"/>
    </w:rPr>
  </w:style>
  <w:style w:type="paragraph" w:styleId="2">
    <w:name w:val="Body Text 2"/>
    <w:basedOn w:val="a"/>
    <w:link w:val="20"/>
    <w:rsid w:val="00F4081F"/>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F4081F"/>
    <w:rPr>
      <w:rFonts w:ascii="Times New Roman" w:eastAsia="Times New Roman" w:hAnsi="Times New Roman" w:cs="Times New Roman"/>
      <w:sz w:val="24"/>
      <w:szCs w:val="24"/>
      <w:lang w:eastAsia="ru-RU"/>
    </w:rPr>
  </w:style>
  <w:style w:type="paragraph" w:styleId="21">
    <w:name w:val="Body Text Indent 2"/>
    <w:basedOn w:val="a"/>
    <w:link w:val="22"/>
    <w:rsid w:val="00F4081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4081F"/>
    <w:rPr>
      <w:rFonts w:ascii="Times New Roman" w:eastAsia="Times New Roman" w:hAnsi="Times New Roman" w:cs="Times New Roman"/>
      <w:sz w:val="24"/>
      <w:szCs w:val="24"/>
      <w:lang w:eastAsia="ru-RU"/>
    </w:rPr>
  </w:style>
  <w:style w:type="paragraph" w:styleId="a8">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Основной текст Знак Знак Знак Знак Знак Знак Знак Знак Знак"/>
    <w:basedOn w:val="a"/>
    <w:link w:val="a9"/>
    <w:rsid w:val="00F4081F"/>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0"/>
    <w:link w:val="a8"/>
    <w:rsid w:val="00F4081F"/>
    <w:rPr>
      <w:rFonts w:ascii="Times New Roman" w:eastAsia="Times New Roman" w:hAnsi="Times New Roman" w:cs="Times New Roman"/>
      <w:sz w:val="24"/>
      <w:szCs w:val="24"/>
      <w:lang w:eastAsia="ru-RU"/>
    </w:rPr>
  </w:style>
  <w:style w:type="paragraph" w:styleId="aa">
    <w:name w:val="footnote text"/>
    <w:basedOn w:val="a"/>
    <w:link w:val="ab"/>
    <w:rsid w:val="00F4081F"/>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rsid w:val="00F4081F"/>
    <w:rPr>
      <w:rFonts w:ascii="Times New Roman" w:eastAsia="Times New Roman" w:hAnsi="Times New Roman" w:cs="Times New Roman"/>
      <w:sz w:val="20"/>
      <w:szCs w:val="20"/>
      <w:lang w:eastAsia="ru-RU"/>
    </w:rPr>
  </w:style>
  <w:style w:type="character" w:styleId="ac">
    <w:name w:val="footnote reference"/>
    <w:basedOn w:val="a0"/>
    <w:rsid w:val="00F4081F"/>
    <w:rPr>
      <w:vertAlign w:val="superscript"/>
    </w:rPr>
  </w:style>
  <w:style w:type="paragraph" w:styleId="ad">
    <w:name w:val="Title"/>
    <w:basedOn w:val="a"/>
    <w:link w:val="ae"/>
    <w:qFormat/>
    <w:rsid w:val="00F4081F"/>
    <w:pPr>
      <w:spacing w:after="0" w:line="240" w:lineRule="auto"/>
      <w:jc w:val="center"/>
    </w:pPr>
    <w:rPr>
      <w:rFonts w:ascii="Times New Roman" w:eastAsia="Times New Roman" w:hAnsi="Times New Roman" w:cs="Times New Roman"/>
      <w:sz w:val="28"/>
      <w:szCs w:val="24"/>
      <w:lang w:eastAsia="ru-RU"/>
    </w:rPr>
  </w:style>
  <w:style w:type="character" w:customStyle="1" w:styleId="ae">
    <w:name w:val="Название Знак"/>
    <w:basedOn w:val="a0"/>
    <w:link w:val="ad"/>
    <w:rsid w:val="00F4081F"/>
    <w:rPr>
      <w:rFonts w:ascii="Times New Roman" w:eastAsia="Times New Roman" w:hAnsi="Times New Roman" w:cs="Times New Roman"/>
      <w:sz w:val="28"/>
      <w:szCs w:val="24"/>
      <w:lang w:eastAsia="ru-RU"/>
    </w:rPr>
  </w:style>
  <w:style w:type="paragraph" w:customStyle="1" w:styleId="ConsPlusTitle">
    <w:name w:val="ConsPlusTitle"/>
    <w:rsid w:val="00F408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footer"/>
    <w:basedOn w:val="a"/>
    <w:link w:val="af0"/>
    <w:rsid w:val="00F4081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rsid w:val="00F4081F"/>
    <w:rPr>
      <w:rFonts w:ascii="Times New Roman" w:eastAsia="Times New Roman" w:hAnsi="Times New Roman" w:cs="Times New Roman"/>
      <w:sz w:val="24"/>
      <w:szCs w:val="24"/>
      <w:lang w:eastAsia="ru-RU"/>
    </w:rPr>
  </w:style>
  <w:style w:type="character" w:styleId="af1">
    <w:name w:val="page number"/>
    <w:basedOn w:val="a0"/>
    <w:rsid w:val="00F4081F"/>
  </w:style>
  <w:style w:type="paragraph" w:styleId="af2">
    <w:name w:val="caption"/>
    <w:basedOn w:val="a"/>
    <w:qFormat/>
    <w:rsid w:val="00F4081F"/>
    <w:pPr>
      <w:spacing w:after="0" w:line="240" w:lineRule="auto"/>
      <w:ind w:firstLine="720"/>
      <w:jc w:val="center"/>
    </w:pPr>
    <w:rPr>
      <w:rFonts w:ascii="Times New Roman" w:eastAsia="Times New Roman" w:hAnsi="Times New Roman" w:cs="Times New Roman"/>
      <w:b/>
      <w:sz w:val="28"/>
      <w:szCs w:val="20"/>
      <w:lang w:eastAsia="ru-RU"/>
    </w:rPr>
  </w:style>
  <w:style w:type="paragraph" w:styleId="af3">
    <w:name w:val="header"/>
    <w:basedOn w:val="a"/>
    <w:link w:val="af4"/>
    <w:rsid w:val="00F4081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rsid w:val="00F4081F"/>
    <w:rPr>
      <w:rFonts w:ascii="Times New Roman" w:eastAsia="Times New Roman" w:hAnsi="Times New Roman" w:cs="Times New Roman"/>
      <w:sz w:val="24"/>
      <w:szCs w:val="24"/>
      <w:lang w:eastAsia="ru-RU"/>
    </w:rPr>
  </w:style>
  <w:style w:type="paragraph" w:customStyle="1" w:styleId="12">
    <w:name w:val="Знак1"/>
    <w:basedOn w:val="a"/>
    <w:rsid w:val="00F4081F"/>
    <w:pPr>
      <w:spacing w:after="160" w:line="240" w:lineRule="exact"/>
    </w:pPr>
    <w:rPr>
      <w:rFonts w:ascii="Verdana" w:eastAsia="Times New Roman" w:hAnsi="Verdana" w:cs="Times New Roman"/>
      <w:sz w:val="20"/>
      <w:szCs w:val="20"/>
      <w:lang w:val="en-US"/>
    </w:rPr>
  </w:style>
  <w:style w:type="paragraph" w:styleId="af5">
    <w:name w:val="Balloon Text"/>
    <w:basedOn w:val="a"/>
    <w:link w:val="af6"/>
    <w:uiPriority w:val="99"/>
    <w:rsid w:val="00F4081F"/>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uiPriority w:val="99"/>
    <w:rsid w:val="00F4081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qFormat/>
    <w:rsid w:val="00F4081F"/>
    <w:pPr>
      <w:keepNext/>
      <w:spacing w:before="120" w:after="60" w:line="240" w:lineRule="auto"/>
      <w:jc w:val="center"/>
      <w:outlineLvl w:val="0"/>
    </w:pPr>
    <w:rPr>
      <w:rFonts w:ascii="Times New Roman" w:eastAsia="Times New Roman" w:hAnsi="Times New Roman" w:cs="Arial"/>
      <w:b/>
      <w:bCs/>
      <w:kern w:val="32"/>
      <w:sz w:val="24"/>
      <w:szCs w:val="24"/>
      <w:lang w:eastAsia="ru-RU"/>
    </w:rPr>
  </w:style>
  <w:style w:type="paragraph" w:styleId="3">
    <w:name w:val="heading 3"/>
    <w:basedOn w:val="a"/>
    <w:next w:val="a"/>
    <w:link w:val="30"/>
    <w:qFormat/>
    <w:rsid w:val="00F4081F"/>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081F"/>
    <w:rPr>
      <w:rFonts w:ascii="Times New Roman" w:eastAsia="Times New Roman" w:hAnsi="Times New Roman" w:cs="Arial"/>
      <w:b/>
      <w:bCs/>
      <w:kern w:val="32"/>
      <w:sz w:val="24"/>
      <w:szCs w:val="24"/>
      <w:lang w:eastAsia="ru-RU"/>
    </w:rPr>
  </w:style>
  <w:style w:type="character" w:customStyle="1" w:styleId="30">
    <w:name w:val="Заголовок 3 Знак"/>
    <w:basedOn w:val="a0"/>
    <w:link w:val="3"/>
    <w:rsid w:val="00F4081F"/>
    <w:rPr>
      <w:rFonts w:ascii="Arial" w:eastAsia="Times New Roman" w:hAnsi="Arial" w:cs="Arial"/>
      <w:b/>
      <w:bCs/>
      <w:sz w:val="26"/>
      <w:szCs w:val="26"/>
      <w:lang w:eastAsia="ru-RU"/>
    </w:rPr>
  </w:style>
  <w:style w:type="numbering" w:customStyle="1" w:styleId="11">
    <w:name w:val="Нет списка1"/>
    <w:next w:val="a2"/>
    <w:uiPriority w:val="99"/>
    <w:semiHidden/>
    <w:rsid w:val="00F4081F"/>
  </w:style>
  <w:style w:type="character" w:styleId="a3">
    <w:name w:val="Hyperlink"/>
    <w:basedOn w:val="a0"/>
    <w:uiPriority w:val="99"/>
    <w:unhideWhenUsed/>
    <w:rsid w:val="00F4081F"/>
    <w:rPr>
      <w:color w:val="0000FF"/>
      <w:u w:val="single"/>
    </w:rPr>
  </w:style>
  <w:style w:type="paragraph" w:styleId="a4">
    <w:name w:val="List Paragraph"/>
    <w:basedOn w:val="a"/>
    <w:uiPriority w:val="34"/>
    <w:qFormat/>
    <w:rsid w:val="00F4081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F4081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F4081F"/>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apple-converted-space">
    <w:name w:val="apple-converted-space"/>
    <w:basedOn w:val="a0"/>
    <w:rsid w:val="00F4081F"/>
  </w:style>
  <w:style w:type="character" w:customStyle="1" w:styleId="rserrmark">
    <w:name w:val="rs_err_mark"/>
    <w:basedOn w:val="a0"/>
    <w:rsid w:val="00F4081F"/>
  </w:style>
  <w:style w:type="table" w:styleId="a5">
    <w:name w:val="Table Grid"/>
    <w:basedOn w:val="a1"/>
    <w:rsid w:val="00F4081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ody Text Indent"/>
    <w:aliases w:val="Надин стиль,Основной текст 1,Нумерованный список !!,Iniiaiie oaeno 1,Ioia?iaaiiue nienie !!,Iaaei noeeu"/>
    <w:basedOn w:val="a"/>
    <w:link w:val="a7"/>
    <w:rsid w:val="00F4081F"/>
    <w:pPr>
      <w:spacing w:after="0" w:line="240" w:lineRule="auto"/>
      <w:ind w:right="-766" w:firstLine="720"/>
      <w:jc w:val="both"/>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rsid w:val="00F4081F"/>
    <w:rPr>
      <w:rFonts w:ascii="Times New Roman" w:eastAsia="Times New Roman" w:hAnsi="Times New Roman" w:cs="Times New Roman"/>
      <w:sz w:val="28"/>
      <w:szCs w:val="20"/>
      <w:lang w:eastAsia="ru-RU"/>
    </w:rPr>
  </w:style>
  <w:style w:type="paragraph" w:styleId="2">
    <w:name w:val="Body Text 2"/>
    <w:basedOn w:val="a"/>
    <w:link w:val="20"/>
    <w:rsid w:val="00F4081F"/>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F4081F"/>
    <w:rPr>
      <w:rFonts w:ascii="Times New Roman" w:eastAsia="Times New Roman" w:hAnsi="Times New Roman" w:cs="Times New Roman"/>
      <w:sz w:val="24"/>
      <w:szCs w:val="24"/>
      <w:lang w:eastAsia="ru-RU"/>
    </w:rPr>
  </w:style>
  <w:style w:type="paragraph" w:styleId="21">
    <w:name w:val="Body Text Indent 2"/>
    <w:basedOn w:val="a"/>
    <w:link w:val="22"/>
    <w:rsid w:val="00F4081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4081F"/>
    <w:rPr>
      <w:rFonts w:ascii="Times New Roman" w:eastAsia="Times New Roman" w:hAnsi="Times New Roman" w:cs="Times New Roman"/>
      <w:sz w:val="24"/>
      <w:szCs w:val="24"/>
      <w:lang w:eastAsia="ru-RU"/>
    </w:rPr>
  </w:style>
  <w:style w:type="paragraph" w:styleId="a8">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Основной текст Знак Знак Знак Знак Знак Знак Знак Знак Знак"/>
    <w:basedOn w:val="a"/>
    <w:link w:val="a9"/>
    <w:rsid w:val="00F4081F"/>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0"/>
    <w:link w:val="a8"/>
    <w:rsid w:val="00F4081F"/>
    <w:rPr>
      <w:rFonts w:ascii="Times New Roman" w:eastAsia="Times New Roman" w:hAnsi="Times New Roman" w:cs="Times New Roman"/>
      <w:sz w:val="24"/>
      <w:szCs w:val="24"/>
      <w:lang w:eastAsia="ru-RU"/>
    </w:rPr>
  </w:style>
  <w:style w:type="paragraph" w:styleId="aa">
    <w:name w:val="footnote text"/>
    <w:basedOn w:val="a"/>
    <w:link w:val="ab"/>
    <w:rsid w:val="00F4081F"/>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rsid w:val="00F4081F"/>
    <w:rPr>
      <w:rFonts w:ascii="Times New Roman" w:eastAsia="Times New Roman" w:hAnsi="Times New Roman" w:cs="Times New Roman"/>
      <w:sz w:val="20"/>
      <w:szCs w:val="20"/>
      <w:lang w:eastAsia="ru-RU"/>
    </w:rPr>
  </w:style>
  <w:style w:type="character" w:styleId="ac">
    <w:name w:val="footnote reference"/>
    <w:basedOn w:val="a0"/>
    <w:rsid w:val="00F4081F"/>
    <w:rPr>
      <w:vertAlign w:val="superscript"/>
    </w:rPr>
  </w:style>
  <w:style w:type="paragraph" w:styleId="ad">
    <w:name w:val="Title"/>
    <w:basedOn w:val="a"/>
    <w:link w:val="ae"/>
    <w:qFormat/>
    <w:rsid w:val="00F4081F"/>
    <w:pPr>
      <w:spacing w:after="0" w:line="240" w:lineRule="auto"/>
      <w:jc w:val="center"/>
    </w:pPr>
    <w:rPr>
      <w:rFonts w:ascii="Times New Roman" w:eastAsia="Times New Roman" w:hAnsi="Times New Roman" w:cs="Times New Roman"/>
      <w:sz w:val="28"/>
      <w:szCs w:val="24"/>
      <w:lang w:eastAsia="ru-RU"/>
    </w:rPr>
  </w:style>
  <w:style w:type="character" w:customStyle="1" w:styleId="ae">
    <w:name w:val="Название Знак"/>
    <w:basedOn w:val="a0"/>
    <w:link w:val="ad"/>
    <w:rsid w:val="00F4081F"/>
    <w:rPr>
      <w:rFonts w:ascii="Times New Roman" w:eastAsia="Times New Roman" w:hAnsi="Times New Roman" w:cs="Times New Roman"/>
      <w:sz w:val="28"/>
      <w:szCs w:val="24"/>
      <w:lang w:eastAsia="ru-RU"/>
    </w:rPr>
  </w:style>
  <w:style w:type="paragraph" w:customStyle="1" w:styleId="ConsPlusTitle">
    <w:name w:val="ConsPlusTitle"/>
    <w:rsid w:val="00F408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footer"/>
    <w:basedOn w:val="a"/>
    <w:link w:val="af0"/>
    <w:rsid w:val="00F4081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rsid w:val="00F4081F"/>
    <w:rPr>
      <w:rFonts w:ascii="Times New Roman" w:eastAsia="Times New Roman" w:hAnsi="Times New Roman" w:cs="Times New Roman"/>
      <w:sz w:val="24"/>
      <w:szCs w:val="24"/>
      <w:lang w:eastAsia="ru-RU"/>
    </w:rPr>
  </w:style>
  <w:style w:type="character" w:styleId="af1">
    <w:name w:val="page number"/>
    <w:basedOn w:val="a0"/>
    <w:rsid w:val="00F4081F"/>
  </w:style>
  <w:style w:type="paragraph" w:styleId="af2">
    <w:name w:val="caption"/>
    <w:basedOn w:val="a"/>
    <w:qFormat/>
    <w:rsid w:val="00F4081F"/>
    <w:pPr>
      <w:spacing w:after="0" w:line="240" w:lineRule="auto"/>
      <w:ind w:firstLine="720"/>
      <w:jc w:val="center"/>
    </w:pPr>
    <w:rPr>
      <w:rFonts w:ascii="Times New Roman" w:eastAsia="Times New Roman" w:hAnsi="Times New Roman" w:cs="Times New Roman"/>
      <w:b/>
      <w:sz w:val="28"/>
      <w:szCs w:val="20"/>
      <w:lang w:eastAsia="ru-RU"/>
    </w:rPr>
  </w:style>
  <w:style w:type="paragraph" w:styleId="af3">
    <w:name w:val="header"/>
    <w:basedOn w:val="a"/>
    <w:link w:val="af4"/>
    <w:rsid w:val="00F4081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rsid w:val="00F4081F"/>
    <w:rPr>
      <w:rFonts w:ascii="Times New Roman" w:eastAsia="Times New Roman" w:hAnsi="Times New Roman" w:cs="Times New Roman"/>
      <w:sz w:val="24"/>
      <w:szCs w:val="24"/>
      <w:lang w:eastAsia="ru-RU"/>
    </w:rPr>
  </w:style>
  <w:style w:type="paragraph" w:customStyle="1" w:styleId="12">
    <w:name w:val="Знак1"/>
    <w:basedOn w:val="a"/>
    <w:rsid w:val="00F4081F"/>
    <w:pPr>
      <w:spacing w:after="160" w:line="240" w:lineRule="exact"/>
    </w:pPr>
    <w:rPr>
      <w:rFonts w:ascii="Verdana" w:eastAsia="Times New Roman" w:hAnsi="Verdana" w:cs="Times New Roman"/>
      <w:sz w:val="20"/>
      <w:szCs w:val="20"/>
      <w:lang w:val="en-US"/>
    </w:rPr>
  </w:style>
  <w:style w:type="paragraph" w:styleId="af5">
    <w:name w:val="Balloon Text"/>
    <w:basedOn w:val="a"/>
    <w:link w:val="af6"/>
    <w:uiPriority w:val="99"/>
    <w:rsid w:val="00F4081F"/>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uiPriority w:val="99"/>
    <w:rsid w:val="00F4081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5424</Words>
  <Characters>30921</Characters>
  <Application>Microsoft Office Word</Application>
  <DocSecurity>0</DocSecurity>
  <Lines>257</Lines>
  <Paragraphs>72</Paragraphs>
  <ScaleCrop>false</ScaleCrop>
  <Company>Microsoft</Company>
  <LinksUpToDate>false</LinksUpToDate>
  <CharactersWithSpaces>36273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2019-10-10T07:47:00Z</dcterms:created>
  <dcterms:modified xsi:type="dcterms:W3CDTF">2019-10-10T07:47:00Z</dcterms:modified>
</cp:coreProperties>
</file>